
<file path=[Content_Types].xml><?xml version="1.0" encoding="utf-8"?>
<Types xmlns="http://schemas.openxmlformats.org/package/2006/content-types">
  <Default Extension="png" ContentType="image/png"/>
  <Default Extension="bmp" ContentType="image/bmp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NAV in 802.11</w:t>
      </w:r>
    </w:p>
    <w:p>
      <w:pPr>
        <w:pStyle w:val="3"/>
        <w:bidi w:val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TXOP下的Duration时间设置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在802.11e之前的协议中，都是“竞争一次，传输一个帧”，用协议的说法，即是“length based transmission”，length指的就是每个帧的长度，当节点竞争成功后，其就传输其对应数据帧的长度，也就是获得单个数据帧的信道传输时间。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单个帧（非TXOP）的传输是通过物理载波监听来保证的。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在802.11e中引入的TXOP，实际上是“竞争一次，获得一段传输时间”，协议的说法为，“duration based transmission”，即节点竞争成功后，其获得了一段信道使用时间，在这段时间内，其可以传输多个数据帧。这种传输方式也经常用“Burst ”这个词描述。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TXOP的传输时间是通过虚拟载波监听（NAV）来保证的。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TXOP和静态帧分片： 都是可以竞争一次传输多次数据，但是静态帧分片本质还是传输单个MSDU，但是TXOP是传输多个PPDU。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在TXOP中，通常开启是采用四种帧，分别是：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1）Qos_Data，利用普通QoS数据帧起始TXOP时间，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2）QoS_Null，有PHY_Header和MAC_Header，没有MAC层的SDU，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3）QoS(+)_CF-Poll，用于HCCA中的TXOP机制，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4）RTS/CTS，多功能的控制帧。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然后对应TXOP的传输模式（ACK模式），其实都是与ACK有关的，分别是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1）Normal ACK：一个包一个ACK反馈，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2）无ACK反馈，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3）无显示的ACK反馈，这个比如PCF里面会用到的多功能帧，ACK+Poll这样的组合帧，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4）突发传输（Burst Transmission），Block ACK反馈，。其实我们一开始看到的DD-WRT下面可以设置的无ACK也是基于802.11e的特性。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"https://zhuanlan.zhihu.com/p/437156457"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802.11协议精读41：EDCA TXOP和Polled TXOP - 知乎 (zhihu.com)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基础概念：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"https://zhuanlan.zhihu.com/p/410583159"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802.11协议精读42：(Data)Duration Field与EIFS - 知乎 (zhihu.com)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PIFS和DIFS都是在SIFS的基础上增加几个slot时间。PIFS的一个典型应用是Beacon帧的发送。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PIFS = aSIFSTime + aSlotTime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DIFS = aSIFSTime + 2 x aSlotTime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EIFS应用于数据帧接收失败的情况，此时无法设置NAV，如果后面又接收到ACK的话则可以重新设置NAV并执行DIFS，否则就执行EIFS。下面EIFS的时长设置也包含了一个ACK的时长，考虑到了ACK正常发送却没被接收的情况。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EIFS = aSIFSTime + AckTxTime + DIFS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aSIFSTime= aRXRFDelay（射频延迟）＋aRXPLCPDelay（物理层头部接收延迟）＋aMACProcessingDelay（MAC层处理延迟） + aRxTxTurnaroundTime（发送接收天线转换时间）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aSlotTime= aCCATime（CCA时间）＋aRxTxTurnaroundTime（发送接收天线转换时间）＋aAirPropagationTime（传播延迟）＋aMACProcessingDelay（MAC层处理延迟）</w:t>
      </w:r>
    </w:p>
    <w:p>
      <w:pPr>
        <w:pStyle w:val="3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载波监听：（cs）</w:t>
      </w: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物理载波监听 physical carrier-sensing -- CCA机制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在CSMA/CA中，CCA由能量检测和载波检测一起完成：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能量检测（Energy Detection）：是直接用物理层接收的能量来判断是否有信号进行接入，若信号强度大于ED_threshold，则认为信道是忙，若小于ED_threshold，则认为信道是闲。同时该ED_threshold的设置与发送功率有关，比如发送功率大于100mW，那么ED_threhold约为-80dBm，发送功率在50mW至100mW之间，那么ED_threshold应该为-76dBm。不过至于具体的数值，需要查看其具体所对应版本的802.11协议。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载波侦听（Carrier Sense）：载波监听的方法指的是用来识别802.11数据帧的物理层头部（PLCP header）中的preamble部分。简单的说，802.11中的preamble部分采用特定的序列所构造，该序列对于发送方和接收方都是已知的，其用来做帧同步以及符号同步。在实际监听过程中，节点会不断采样信道信号，用其做自相关或者互相关运算，其中自相关在基于OFDM的802.11技术中常用，比如802.11a，而互相关在基于DSSS技术中常用，比如802.11b。与能量检测类似，相关计算值需要与一个阈值进行判断，若大于，则认为检测到了一个信号，若小于则没有检测到。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协议中规定，两种检测方式同时采用，且只要两者检测方式中，有一种判断信道是busy的话，那么就认为信道是busy的，只有两者都认为信道空闲时，那么再判断虚拟载波监听机制是否为0，以上条件都满足时，那么才可以进行backoff倒数。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bookmarkStart w:id="0" w:name="OLE_LINK3"/>
      <w:r>
        <w:rPr>
          <w:rFonts w:hint="eastAsia" w:ascii="宋体" w:hAnsi="宋体" w:eastAsia="宋体" w:cs="宋体"/>
          <w:lang w:val="en-US" w:eastAsia="zh-CN"/>
        </w:rPr>
        <w:t>虚拟载波监听（virtual carrier-sensing）-- NAV机制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Network allocation vector （NAV）是虚拟</w:t>
      </w:r>
      <w:r>
        <w:rPr>
          <w:rFonts w:hint="eastAsia" w:ascii="宋体" w:hAnsi="宋体" w:eastAsia="宋体" w:cs="宋体"/>
          <w:color w:val="0000FF"/>
          <w:lang w:val="en-US" w:eastAsia="zh-CN"/>
        </w:rPr>
        <w:t>载波监测</w:t>
      </w:r>
      <w:r>
        <w:rPr>
          <w:rFonts w:hint="eastAsia" w:ascii="宋体" w:hAnsi="宋体" w:eastAsia="宋体" w:cs="宋体"/>
          <w:lang w:val="en-US" w:eastAsia="zh-CN"/>
        </w:rPr>
        <w:t>技术。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在MAC layer Header中，存在duration id一项，表示这个包的传输时间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409565" cy="1089660"/>
            <wp:effectExtent l="0" t="0" r="63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956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在这段时间内，即认为介质是繁忙的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所有发送端读取介质中包的duration id这一项，并设定自身的NAV，表示在这段时间介质繁忙，因此不能发包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61940" cy="2289810"/>
            <wp:effectExtent l="0" t="0" r="2540" b="1143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rcRect r="2965" b="7230"/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duration id总共占16位，其中前15位表示</w:t>
      </w:r>
      <w:bookmarkStart w:id="1" w:name="OLE_LINK4"/>
      <w:r>
        <w:rPr>
          <w:rFonts w:hint="eastAsia" w:ascii="宋体" w:hAnsi="宋体" w:eastAsia="宋体" w:cs="宋体"/>
          <w:lang w:val="en-US" w:eastAsia="zh-CN"/>
        </w:rPr>
        <w:t>duration</w:t>
      </w:r>
      <w:bookmarkEnd w:id="1"/>
      <w:r>
        <w:rPr>
          <w:rFonts w:hint="eastAsia" w:ascii="宋体" w:hAnsi="宋体" w:eastAsia="宋体" w:cs="宋体"/>
          <w:lang w:val="en-US" w:eastAsia="zh-CN"/>
        </w:rPr>
        <w:t>的时间，单位为微秒，最多可到32767微秒。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895975" cy="2520315"/>
            <wp:effectExtent l="0" t="0" r="19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  <w:bookmarkStart w:id="2" w:name="OLE_LINK5"/>
      <w:r>
        <w:rPr>
          <w:rFonts w:hint="eastAsia" w:ascii="宋体" w:hAnsi="宋体" w:eastAsia="宋体" w:cs="宋体"/>
          <w:lang w:val="en-US" w:eastAsia="zh-CN"/>
        </w:rPr>
        <w:t>Duration：设定 NAV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b/>
          <w:bCs/>
          <w:lang w:val="en-US" w:eastAsia="zh-CN"/>
        </w:rPr>
        <w:t>当第 15 个 bit 被设定为 0 时</w:t>
      </w:r>
      <w:r>
        <w:rPr>
          <w:rFonts w:hint="eastAsia" w:ascii="宋体" w:hAnsi="宋体" w:eastAsia="宋体" w:cs="宋体"/>
          <w:lang w:val="en-US" w:eastAsia="zh-CN"/>
        </w:rPr>
        <w:t>， Duration/ID 位就会被用来设定 NAV。此数值代表目前所进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行的传输预计使用介质多少微秒。工作站必须监视所收到的任何帧头，并据以更新 NAV。任何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超出预计使用介质时间的数值均会更新 NAV，同时阻止其他工作站访问介质。</w:t>
      </w:r>
      <w:bookmarkEnd w:id="2"/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免竞争期间所传送的帧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在免竞争期间（ contention-free period，简称 CFP），</w:t>
      </w:r>
      <w:r>
        <w:rPr>
          <w:rFonts w:hint="eastAsia" w:ascii="宋体" w:hAnsi="宋体" w:eastAsia="宋体" w:cs="宋体"/>
          <w:b/>
          <w:bCs/>
          <w:lang w:val="en-US" w:eastAsia="zh-CN"/>
        </w:rPr>
        <w:t>第 14 个 bit 为 0 而第 15 个 bit 为 1。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其他所有 bit 均为 0，因此 duration/ID 位的值为 32768。这个数值被解读为 NAV。它让没有收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到 Beacon（信标）帧『注』的任何工作站，得以公告免竞争期间，以便将 NAV 更新为适当的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数值，避免干扰到免竞争传输。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PS-Poll 帧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在 PS-Poll（省电模式－轮询）帧中，</w:t>
      </w:r>
      <w:r>
        <w:rPr>
          <w:rFonts w:hint="eastAsia" w:ascii="宋体" w:hAnsi="宋体" w:eastAsia="宋体" w:cs="宋体"/>
          <w:b/>
          <w:bCs/>
          <w:lang w:val="en-US" w:eastAsia="zh-CN"/>
        </w:rPr>
        <w:t>第 14 与第 15 个 bit 会被同时设定为 1</w:t>
      </w:r>
      <w:r>
        <w:rPr>
          <w:rFonts w:hint="eastAsia" w:ascii="宋体" w:hAnsi="宋体" w:eastAsia="宋体" w:cs="宋体"/>
          <w:lang w:val="en-US" w:eastAsia="zh-CN"/>
        </w:rPr>
        <w:t>。移动式工作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站可以关闭天线以达到省电目的。休眠中的工作站必须定期醒来。为确保不致丢失任何帧，从休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眠状态醒来的工作站必须送出一个 PS-Poll 帧，以便从基站取得之前暂存的任何帧。此外，醒来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的工作站会在 PS-Poll 帧中加入连接识别码（ association ID，简称 AID），以显示其所隶属的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BSS。 AID 包含在 PS-Poll 帧中，其值介于 1-2,007。而介于 2,008-16,383 的值目前保留并未使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用。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目的地为</w:t>
      </w:r>
      <w:r>
        <w:rPr>
          <w:rFonts w:hint="eastAsia" w:ascii="宋体" w:hAnsi="宋体" w:eastAsia="宋体" w:cs="宋体"/>
          <w:b/>
          <w:bCs/>
          <w:lang w:val="en-US" w:eastAsia="zh-CN"/>
        </w:rPr>
        <w:t>广播或组播</w:t>
      </w:r>
      <w:r>
        <w:rPr>
          <w:rFonts w:hint="eastAsia" w:ascii="宋体" w:hAnsi="宋体" w:eastAsia="宋体" w:cs="宋体"/>
          <w:lang w:val="en-US" w:eastAsia="zh-CN"/>
        </w:rPr>
        <w:t>地址的帧（Address 1 位设定了群组 bit），</w:t>
      </w:r>
      <w:r>
        <w:rPr>
          <w:rFonts w:hint="eastAsia" w:ascii="宋体" w:hAnsi="宋体" w:eastAsia="宋体" w:cs="宋体"/>
          <w:b/>
          <w:bCs/>
          <w:lang w:val="en-US" w:eastAsia="zh-CN"/>
        </w:rPr>
        <w:t>其持续时间为 0</w:t>
      </w:r>
      <w:r>
        <w:rPr>
          <w:rFonts w:hint="eastAsia" w:ascii="宋体" w:hAnsi="宋体" w:eastAsia="宋体" w:cs="宋体"/>
          <w:lang w:val="en-US" w:eastAsia="zh-CN"/>
        </w:rPr>
        <w:t>。此类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帧并非基本交换过程的一部分，接收端也不会加以应答，因此竞争式介质访问可以在广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播或组播数据帧结束后立即开始。 NAV 在帧交换过程中是用来保护传输介质。既然广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播或组播帧之后不会有来自链路层的应答，因此没有必要为后续帧锁住介质使用权。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3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NAV场景(单NAV)</w:t>
      </w: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场景一：</w:t>
      </w:r>
      <w:bookmarkStart w:id="3" w:name="OLE_LINK6"/>
      <w:r>
        <w:rPr>
          <w:rFonts w:hint="eastAsia" w:ascii="宋体" w:hAnsi="宋体" w:eastAsia="宋体" w:cs="宋体"/>
          <w:lang w:val="en-US" w:eastAsia="zh-CN"/>
        </w:rPr>
        <w:t>单一帧及其正面响应</w:t>
      </w:r>
      <w:bookmarkEnd w:id="3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596890" cy="1866900"/>
            <wp:effectExtent l="0" t="0" r="11430" b="762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b="10371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此帧会利用 NAV 为本身、应答及 SIFS 预定介质使用权。设定较长的 NAV，是为了替整个交换程序锁住虚拟载波，以保证接收端可以传送应答。因为此交换程序是以 ACK 做为结束，所以没有必要再锁住虚拟载波，因此该 ACK 中 NAV 会被设定为 0。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场景二：帧分段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615305" cy="2560955"/>
            <wp:effectExtent l="0" t="0" r="8255" b="1460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b="8453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最后两个帧和之前的交换过程没有两样， NAV 的设定也完全相同。不过，倒数第二个帧之前所有帧均会使用 NAV,为下一个帧锁住介质。第一个数据帧会将 NAV 的时间设定至足以涵盖ACK1,下一个帧片段及其回应（ ACK2）。 为了表示其为帧片段， MAC 会将帧标头控制位的 </w:t>
      </w:r>
      <w:bookmarkStart w:id="4" w:name="OLE_LINK7"/>
      <w:r>
        <w:rPr>
          <w:rFonts w:hint="eastAsia" w:ascii="宋体" w:hAnsi="宋体" w:eastAsia="宋体" w:cs="宋体"/>
          <w:b/>
          <w:bCs/>
          <w:color w:val="0000FF"/>
          <w:sz w:val="24"/>
          <w:szCs w:val="24"/>
        </w:rPr>
        <w:t>More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24"/>
        </w:rPr>
        <w:t>Fragments</w:t>
      </w:r>
      <w:bookmarkEnd w:id="4"/>
      <w:r>
        <w:rPr>
          <w:rFonts w:hint="eastAsia" w:ascii="宋体" w:hAnsi="宋体" w:eastAsia="宋体" w:cs="宋体"/>
          <w:b/>
          <w:bCs/>
          <w:color w:val="0000FF"/>
          <w:sz w:val="24"/>
          <w:szCs w:val="24"/>
        </w:rPr>
        <w:t>bit 设定为 1</w:t>
      </w:r>
      <w:r>
        <w:rPr>
          <w:rFonts w:hint="eastAsia" w:ascii="宋体" w:hAnsi="宋体" w:eastAsia="宋体" w:cs="宋体"/>
          <w:sz w:val="24"/>
          <w:szCs w:val="24"/>
        </w:rPr>
        <w:t>。最后一个回应（ ACK3）除外，其余回应都会继续为下一个数据片段及其回应延长锁住介质的时间。后续的数据帧会继续延长 NAV 以涵盖后续的回应，直到最后一个数据帧才会将 More Fragmentsbit 设定为 0，而最后一个回应（ ACK3）则会将 NAV 设定为 0。帧片段的数目并无限制，不过虚空总长度必须短于 PHY 对交换过程所做的限制。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帧分段是由 MAC 的 fragmentation threshold(切割门限)参数所控制。大部分的网卡驱动程序都允许使用者设定此参数。 任何超过分段门限的帧都会被加以分段， 分段方式因实际情况而异。调高分段门限意味着帧的传输负担较小，不过帧丢掉和损害的成本较高，因为将会有较多的数据必须丢弃与重传。调低分段门限意味着传输负担较重，不过在面临较恶劣的环境时，这种做法可以提供较佳的稳定性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场景三：RTS/CTS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758055" cy="1987550"/>
            <wp:effectExtent l="0" t="0" r="12065" b="889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555615" cy="3384550"/>
            <wp:effectExtent l="0" t="0" r="6985" b="1397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6760210" cy="3983355"/>
            <wp:effectExtent l="0" t="0" r="6350" b="952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/>
        </w:rPr>
      </w:pPr>
      <w:r>
        <w:drawing>
          <wp:inline distT="0" distB="0" distL="114300" distR="114300">
            <wp:extent cx="6614795" cy="3659505"/>
            <wp:effectExtent l="0" t="0" r="14605" b="13335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bookmarkStart w:id="5" w:name="OLE_LINK8"/>
      <w:r>
        <w:rPr>
          <w:rFonts w:hint="eastAsia" w:ascii="宋体" w:hAnsi="宋体" w:eastAsia="宋体" w:cs="宋体"/>
          <w:sz w:val="24"/>
          <w:szCs w:val="24"/>
        </w:rPr>
        <w:t>RTS 帧会试图预定介质使用权，供帧交换程序使用，因此 RTS 帧发送者必须计算 RTS 帧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结束后还需要多少时间。图 4-14 说明了整个交换过程，总共需要三个 SIFS、一个 CTS、最后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的 ACK，加上发送第一个帧或帧片段所需要的时间。</w:t>
      </w:r>
      <w:bookmarkEnd w:id="5"/>
      <w:r>
        <w:rPr>
          <w:rFonts w:hint="eastAsia" w:ascii="宋体" w:hAnsi="宋体" w:eastAsia="宋体" w:cs="宋体"/>
          <w:sz w:val="24"/>
          <w:szCs w:val="24"/>
        </w:rPr>
        <w:t>（ fragmentation burst〔片段宣泄期〕会使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用后续的帧片段来更新 Duration 位。）传输所需要的微秒数经过计算后会置于 Duration 位。假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使计算的结果不是整数，就会被修正为下一个整数微秒。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bookmarkStart w:id="6" w:name="OLE_LINK9"/>
      <w:r>
        <w:rPr>
          <w:rFonts w:hint="eastAsia" w:ascii="宋体" w:hAnsi="宋体" w:eastAsia="宋体" w:cs="宋体"/>
          <w:sz w:val="24"/>
          <w:szCs w:val="24"/>
        </w:rPr>
        <w:t>用来应答 RTS 时， CTS 帧的发送端会以 RTS 帧的 duration 值作为持续时间的计算基准。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RTS 会为整个 RTS-CTS-frame-ACK 交换过程预留介质使用时间。不过当 CTS 帧被发送出后，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只剩下其他未帧或帧片段及其回应待传。CTS 帧发送端会将 RTS 帧的 duration 值减去发送 CTS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帧及其后短帧间隔所需的时间，然后将计算结果置于 CTS 的 Duration 位。</w:t>
      </w:r>
      <w:bookmarkEnd w:id="6"/>
      <w:r>
        <w:rPr>
          <w:rFonts w:hint="eastAsia" w:ascii="宋体" w:hAnsi="宋体" w:eastAsia="宋体" w:cs="宋体"/>
          <w:sz w:val="24"/>
          <w:szCs w:val="24"/>
        </w:rPr>
        <w:t>图 4-16 显示了 CTS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duration 与 RTS diratopm 的关系。用于防护交换（ protection exchanges）时， CTS 帧所依循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的规则将留在防护机制一并讨论。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依照 ACK 信号在整个帧交换过程中位居何处， duration 的值可以有两种设定方式。在完整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的数据帧及一连串帧片段的最后一个片段中， duration 会被设定为 0。数据发送端会将 Frame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Control（帧控制）位中的 More Fragments（尚有片段） bit 设定为 0，表示数据传输已经结束。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如果 More Fragments bit 为 0，表示整个传输已经完成，没有必要再延长对无线信道的控制权，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因此会将 duration 设定为 0。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如果 More Fragments bit 为 1， 表示尚有帧片段仍在发送中。 此时 Duration 位的用法和 CTS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帧中的 Duration 位相同。发送 ACK 以及短帧间隔所需要的时间，将由最近帧片段所记载的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duration 中减去。如果不是最后一个 ACK 帧， duration 的计算方式类似 CTS duration 的计算方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式。事实上， 802.11 的规格书将 ACK 帧中的 duration 设定称为虚拟 CTS。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328285" cy="2770505"/>
            <wp:effectExtent l="0" t="0" r="5715" b="317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spacing w:beforeLines="0" w:afterLines="0"/>
        <w:jc w:val="left"/>
      </w:pPr>
      <w:r>
        <w:drawing>
          <wp:inline distT="0" distB="0" distL="114300" distR="114300">
            <wp:extent cx="6667500" cy="2171700"/>
            <wp:effectExtent l="0" t="0" r="7620" b="762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/>
        </w:rPr>
      </w:pPr>
      <w:r>
        <w:drawing>
          <wp:inline distT="0" distB="0" distL="114300" distR="114300">
            <wp:extent cx="6386195" cy="3260090"/>
            <wp:effectExtent l="0" t="0" r="14605" b="127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spacing w:beforeLines="0" w:afterLine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场景：PS-POLL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120640" cy="2070100"/>
            <wp:effectExtent l="0" t="0" r="0" b="2540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基站可以对 PS-Poll（省电模式－轮询）帧立即作出应答。经过一段 SIFS(短帧间隔)时间，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基站即可传送帧。如图 3-19 所示， PS-Poll 帧隐含了一 NAV。 PS-Poll 帧的 Duration/ID 位中包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含了 Association ID（连接识别码），因此基站可以判断有哪些帧是为该工作站所暂存的。不过，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MAC 规格书要求</w:t>
      </w:r>
      <w:bookmarkStart w:id="7" w:name="OLE_LINK10"/>
      <w:r>
        <w:rPr>
          <w:rFonts w:hint="eastAsia" w:ascii="宋体" w:hAnsi="宋体" w:eastAsia="宋体" w:cs="宋体"/>
          <w:sz w:val="24"/>
          <w:szCs w:val="24"/>
        </w:rPr>
        <w:t>所有收到 PS-Poll 的工作站都必须更新 NAV， 将 NAV 的值设定为一个 SIFS 加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上一个 ACK 的时间。虽然此 NAV 对数据帧而言过短，但基站会取得介质使用权，而所有工作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站都会为了这个数据帧而延后访问介质。但数据帧传送结束时， NAV 随即更新以反映数据帧标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头中的数值。</w:t>
      </w:r>
    </w:p>
    <w:bookmarkEnd w:id="7"/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17160" cy="2175510"/>
            <wp:effectExtent l="0" t="0" r="10160" b="381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如果暂存的帧过大，则必须进行分段。图 3-20 说明了帧分段情况下的 PS-Poll 立即应答。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和其他工作站一样，基站的分段门限通常可由使用者来设定。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305425" cy="1780540"/>
            <wp:effectExtent l="0" t="0" r="13335" b="254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bookmarkStart w:id="8" w:name="OLE_LINK11"/>
      <w:r>
        <w:rPr>
          <w:rFonts w:hint="eastAsia" w:ascii="宋体" w:hAnsi="宋体" w:eastAsia="宋体" w:cs="宋体"/>
          <w:sz w:val="24"/>
          <w:szCs w:val="24"/>
        </w:rPr>
        <w:t>除了立即应答，基站可以先回复一个简单应答。这种做法称为延迟应答（ deferred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response），因为基站虽然回应了访问暂存帧的要求，但未并立即采取实际的发送行动。使用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延迟应答的优点之一，在于基站方面的软件较易实现，因为应答信息可以通过芯片组立即传送，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至于数据则可以先予以暂存，然后依正常过程传输。</w:t>
      </w:r>
    </w:p>
    <w:bookmarkEnd w:id="8"/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通过 PS-Poll 要求帧的工作站必须保持清醒， 直到该帧传输完成。 不过， 在竞争式服务期间，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基站可能在任何时间传递帧。此时工作站不能返回省电模式，除非接收到一个 Beacon 帧，其中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对应该工作站的 TIM（数据待传） bit 已被清除。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BAR/BA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032375" cy="3417570"/>
            <wp:effectExtent l="0" t="0" r="12065" b="1143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550535" cy="3877945"/>
            <wp:effectExtent l="0" t="0" r="12065" b="825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802.11ax：双重NAV机制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bss color in 802.11ax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"https://zhuanlan.zhihu.com/p/76362759"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Wi-Fi 6(802.11ax)解析7：BSS Coloring技术 - 知乎 (zhihu.com)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802.11ax设备通过向PHY头部添加字段（即BSS Coloring字段）来区分BSS，节点在竞争时，根据检测到物理层头部的BSS Coloring字段来分配MAC层的竞争行为。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若BSS Coloring字段信息相同，那么代表在同一个BSS内(intra-BSS)。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若BSS Coloring字段信息不同，那么代表这里是重叠覆盖区域，在多个BSS间(inter-BSS)。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121525" cy="2552065"/>
            <wp:effectExtent l="0" t="0" r="10795" b="8255"/>
            <wp:docPr id="4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在传统802.11中，若在BSS间(inter-BSS)，当节点检测到信道忙时，需要推迟自己的传输，直到信道空闲才可以发送。在802.11ax中，引入了</w:t>
      </w:r>
      <w:r>
        <w:rPr>
          <w:rFonts w:hint="default"/>
          <w:color w:val="0000FF"/>
          <w:lang w:val="en-US" w:eastAsia="zh-CN"/>
        </w:rPr>
        <w:t>自适应CCA机制(adaptive CCA)</w:t>
      </w:r>
      <w:r>
        <w:rPr>
          <w:rFonts w:hint="default"/>
          <w:lang w:val="en-US" w:eastAsia="zh-CN"/>
        </w:rPr>
        <w:t>。通过提高BSS间(inter-BSS)信号检测阈值，同时保持BSS内(intra-BSS)的较低信号检测阈值（两个阈值，大约4dB左右的差值），来减少MAC层竞争时的竞争问题，提升MAC层效率。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是用于识别重叠基本服务集（OBSS）的方法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BSS Coloring的信息是同时被添加在PHY层和MAC层中的。在802.11ax PHY头部的Preamble中，其SIG-A字段包含6个Bit的BSS Coloring信息字段。该字段可以识别多达63个BSS [1-63]。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53125" cy="2409825"/>
            <wp:effectExtent l="0" t="0" r="5715" b="13335"/>
            <wp:docPr id="4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在802.11</w:t>
      </w:r>
      <w: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  <w:t>管理帧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中也可以看到BSS Coloring信息(如上图所示)。在Beacon帧中的</w:t>
      </w:r>
      <w: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  <w:t>HE Element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中，包含BSS Coloring的子字段。其也是6个Bit的BSS Coloring信息字段，可以标识63个BSS。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BSS着色中的颜色实际上是从1到63的索引号，该索引号与信道分配一起手动或通过无线资源管理（RRM）协调地分配给各个接入点。在同一附近共享同一信道的接入点应具有不同的颜色。如果在同一通道上运行的两个BSS具有相同的颜色，则这是颜色重叠。在颜色重叠的情况下，</w:t>
      </w:r>
      <w: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  <w:t>检测站发送颜色冲突报告以警告所连接的接入点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。接入点可以随时通过在每个</w:t>
      </w:r>
      <w: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  <w:t>信标和探测响应帧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中发送的BSS颜色变化通知元素来通知BSS颜色变化。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from（26.17.3.3）去使能BSS COLOR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在一定场景下，HE STA需要关闭BSS COLOR功能（比如检测到OBSS内的BSS冲突）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通过将字段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 xml:space="preserve"> HE Operation element.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BSS Color Disabled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= 1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如果收到一个AP发来的帧，其中BSS Color Disable字段为1，则：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non-AP HE STA忽略RX_VECTOR中的BSS_COLOR以及TXOP_DURATION字段，通过MAC地址以及Duration/ID来更新其intra-NAV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否则，一个HE STA需要使用BSS_COLOR来决定是否要更新其intra-BSS NAV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6247765" cy="6320155"/>
            <wp:effectExtent l="0" t="0" r="635" b="444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632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区别Intra-BSS and inter-BSS PPDU（26.2.2）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inter-BSS PPDU: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收到的RX_VECTOR 中的BSS_COLOR指示和STA所在的BSS_COLOR</w:t>
      </w:r>
      <w:r>
        <w:rPr>
          <w:rFonts w:hint="eastAsia"/>
          <w:color w:val="0000FF"/>
          <w:lang w:val="en-US" w:eastAsia="zh-CN"/>
        </w:rPr>
        <w:t>不同</w:t>
      </w:r>
      <w:r>
        <w:rPr>
          <w:rFonts w:hint="eastAsia"/>
          <w:lang w:val="en-US" w:eastAsia="zh-CN"/>
        </w:rPr>
        <w:t>，并且非0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收到VHT PPDU，RX_VECTOR中GROUP_ID是0，并且Partial_AID和BSSID[39:47]</w:t>
      </w:r>
      <w:r>
        <w:rPr>
          <w:rFonts w:hint="eastAsia"/>
          <w:color w:val="0000FF"/>
          <w:lang w:val="en-US" w:eastAsia="zh-CN"/>
        </w:rPr>
        <w:t>不同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Partial BSS Color 场景下，收到VHT PPDU，RX_VECTOR中的Partial_AID[5:8]</w:t>
      </w:r>
      <w:r>
        <w:rPr>
          <w:rFonts w:hint="eastAsia"/>
          <w:color w:val="0000FF"/>
          <w:lang w:val="en-US" w:eastAsia="zh-CN"/>
        </w:rPr>
        <w:t>不等于</w:t>
      </w:r>
      <w:r>
        <w:rPr>
          <w:rFonts w:hint="eastAsia"/>
          <w:lang w:val="en-US" w:eastAsia="zh-CN"/>
        </w:rPr>
        <w:t>BSS COLOR的低4位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一个AP收到了VHT_MU_PPDU/HE_MU_PPDU，RX_VECTOR.UPLINK_FLAG=0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PPDU中的BSSID和本STA连接的BSSID不一致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PPDU不包含BSSID，但是存在RA和TA字段，并且TA/RA和本BSSID都不一致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intra-BSS PPDU: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 w:asciiTheme="minorAscii" w:eastAsiaTheme="minorEastAsia"/>
          <w:lang w:val="en-US" w:eastAsia="zh-CN"/>
        </w:rPr>
        <w:t>收到的RX_VECTOR 中的BSS_COLOR指示和STA所在的BSS_COLOR</w:t>
      </w:r>
      <w:r>
        <w:rPr>
          <w:rFonts w:hint="eastAsia"/>
          <w:color w:val="0000FF"/>
          <w:lang w:val="en-US" w:eastAsia="zh-CN"/>
        </w:rPr>
        <w:t>相同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 w:asciiTheme="minorAscii" w:eastAsiaTheme="minorEastAsia"/>
          <w:lang w:val="en-US" w:eastAsia="zh-CN"/>
        </w:rPr>
        <w:t>收到VHT PPDU，RX_VECTOR中GROUP_ID是0，并且Partial_AID和BSSID[39:47]</w:t>
      </w:r>
      <w:r>
        <w:rPr>
          <w:rFonts w:hint="eastAsia"/>
          <w:color w:val="0000FF"/>
          <w:lang w:val="en-US" w:eastAsia="zh-CN"/>
        </w:rPr>
        <w:t>相同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 w:asciiTheme="minorAscii" w:eastAsiaTheme="minorEastAsia"/>
          <w:lang w:val="en-US" w:eastAsia="zh-CN"/>
        </w:rPr>
        <w:t>Partial BSS Color 场景下，收到VHT PPDU，RX_VECTOR中的Partial_AID[5:8]</w:t>
      </w:r>
      <w:r>
        <w:rPr>
          <w:rFonts w:hint="eastAsia" w:asciiTheme="minorAscii" w:eastAsiaTheme="minorEastAsia"/>
          <w:color w:val="0000FF"/>
          <w:lang w:val="en-US" w:eastAsia="zh-CN"/>
        </w:rPr>
        <w:t>等于</w:t>
      </w:r>
      <w:r>
        <w:rPr>
          <w:rFonts w:hint="eastAsia" w:asciiTheme="minorAscii" w:eastAsiaTheme="minorEastAsia"/>
          <w:lang w:val="en-US" w:eastAsia="zh-CN"/>
        </w:rPr>
        <w:t>BSS COLOR的低4位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 w:asciiTheme="minorAscii" w:eastAsiaTheme="minorEastAsia"/>
          <w:lang w:val="en-US" w:eastAsia="zh-CN"/>
        </w:rPr>
        <w:t>PPDU中的BSSID</w:t>
      </w:r>
      <w:r>
        <w:rPr>
          <w:rFonts w:hint="eastAsia"/>
          <w:lang w:val="en-US" w:eastAsia="zh-CN"/>
        </w:rPr>
        <w:t>或者RA或者TA，和本STA的BSSID相同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PPDU包含一个控制帧，没有TA，但是RA地址和当前BSS的TXOP Holder地址相同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18" w:name="_GoBack"/>
      <w:bookmarkEnd w:id="18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除了以上情况，PPDU定义为非inter-BSS，非intra-BSS PPDU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如果基于MAC地址的判断结果既是inter又是intra BSS PPDU，则判定为intra-BSS PPDU;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如果根据BSS_COLOR判断为intra-BSS PPDU，但是通过MAC地址判断为inter-BSS PPDU，则后者优先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802.11ax UL MU CS机制</w:t>
      </w:r>
      <w:r>
        <w:rPr>
          <w:rFonts w:hint="eastAsia"/>
          <w:lang w:val="en-US" w:eastAsia="zh-CN"/>
        </w:rPr>
        <w:t xml:space="preserve"> (26.5.2.5 UL MU CS mechanism)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A non-AP STA </w:t>
      </w:r>
      <w:r>
        <w:rPr>
          <w:rFonts w:hint="default"/>
          <w:b/>
          <w:bCs/>
          <w:lang w:val="en-US" w:eastAsia="zh-CN"/>
        </w:rPr>
        <w:t>does not consider the intra-BSS NAV</w:t>
      </w:r>
      <w:r>
        <w:rPr>
          <w:rFonts w:hint="default"/>
          <w:lang w:val="en-US" w:eastAsia="zh-CN"/>
        </w:rPr>
        <w:t xml:space="preserve"> in determining whether to respond to a Trigger frame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sent by the AP with which the non-AP STA is associated.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A non-AP STA </w:t>
      </w:r>
      <w:r>
        <w:rPr>
          <w:rFonts w:hint="default"/>
          <w:b/>
          <w:bCs/>
          <w:lang w:val="en-US" w:eastAsia="zh-CN"/>
        </w:rPr>
        <w:t xml:space="preserve">considers the basic NAV </w:t>
      </w:r>
      <w:r>
        <w:rPr>
          <w:rFonts w:hint="default"/>
          <w:lang w:val="en-US" w:eastAsia="zh-CN"/>
        </w:rPr>
        <w:t>in determining whether to respond to a Trigger frame sent by the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 with which the non-AP STA is associated.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</w:t>
      </w:r>
      <w:r>
        <w:rPr>
          <w:rFonts w:hint="eastAsia"/>
          <w:lang w:val="en-US" w:eastAsia="zh-CN"/>
        </w:rPr>
        <w:t xml:space="preserve">non-AP </w:t>
      </w:r>
      <w:r>
        <w:rPr>
          <w:rFonts w:hint="default"/>
          <w:lang w:val="en-US" w:eastAsia="zh-CN"/>
        </w:rPr>
        <w:t>HE STA收到一个trigger帧，</w:t>
      </w:r>
    </w:p>
    <w:p>
      <w:pPr>
        <w:widowControl w:val="0"/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如果CS Required subfield字段为0，可以忽略CCA检测以及basic/intra</w:t>
      </w:r>
      <w:r>
        <w:rPr>
          <w:rFonts w:hint="eastAsia"/>
          <w:lang w:val="en-US" w:eastAsia="zh-CN"/>
        </w:rPr>
        <w:t>-BSS</w:t>
      </w:r>
      <w:r>
        <w:rPr>
          <w:rFonts w:hint="default"/>
          <w:lang w:val="en-US" w:eastAsia="zh-CN"/>
        </w:rPr>
        <w:t xml:space="preserve"> NAV状态，直接进行</w:t>
      </w:r>
      <w:r>
        <w:rPr>
          <w:rFonts w:hint="eastAsia"/>
          <w:lang w:val="en-US" w:eastAsia="zh-CN"/>
        </w:rPr>
        <w:t>上行数据传输</w:t>
      </w:r>
      <w:r>
        <w:rPr>
          <w:rFonts w:hint="default"/>
          <w:lang w:val="en-US" w:eastAsia="zh-CN"/>
        </w:rPr>
        <w:t>。</w:t>
      </w:r>
    </w:p>
    <w:p>
      <w:pPr>
        <w:widowControl w:val="0"/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始终忽略intra-NAV的状态，但是要查看basic-NAV状态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Dueling NAV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在802.11ax中已经引入了BSS Coloring机制，以适应在OBSS环境下，自适应调节空闲信道评估阈值（即adaptive CCA)，以增加空间信道的复用率，提供更多并行传输的可能性。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在BSS Coloring中引入的adaptive CCA也可以和虚拟载波监听的NAV组合使用，由于adaptive CCA中已经引入了两个不同的监测阈值，那么意味着其和NAV机制组合使用时，也需要两个独立的NAV定时器。在802.11ax中，目前已经新定义了两个NAV定时器：BSS内部的NAV定时器（intra-BSS NAV timer），和基本NAV定时器（basic NAV timer）。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BSS内部NAV定时器（intra-BSS NAV timer）：其只够通过来自于同一个BSS内部的终端来设置，通过BSS内部终端传输的Duration/ID字段来设置NAV定时器的数值。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基本NAV定时器（basic NAV timer）：其可由来自于</w:t>
      </w:r>
      <w:r>
        <w:rPr>
          <w:rFonts w:hint="default"/>
          <w:b/>
          <w:bCs/>
          <w:lang w:val="en-US" w:eastAsia="zh-CN"/>
        </w:rPr>
        <w:t>不同BSS区域</w:t>
      </w:r>
      <w:r>
        <w:rPr>
          <w:rFonts w:hint="default"/>
          <w:lang w:val="en-US" w:eastAsia="zh-CN"/>
        </w:rPr>
        <w:t>的终端来设置，也是根据这些终端传输的Duration/ID字段来设置NAV定时器的数值。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以上两个NAV定时器同时工作，如果由任意一个NAV设置为非0，也就是正在定时中，那么就认为信道是忙，正在被占据。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HE STA更新intra-BSS NAV的情况：（满足以下所有条件）</w:t>
      </w:r>
    </w:p>
    <w:p>
      <w:pPr>
        <w:numPr>
          <w:ilvl w:val="0"/>
          <w:numId w:val="3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收到的是intra-BSS PPDU</w:t>
      </w:r>
    </w:p>
    <w:p>
      <w:pPr>
        <w:numPr>
          <w:ilvl w:val="0"/>
          <w:numId w:val="3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该PPDU中包含的Duration/ID值比本地的intra-BSS大</w:t>
      </w:r>
    </w:p>
    <w:p>
      <w:pPr>
        <w:numPr>
          <w:ilvl w:val="0"/>
          <w:numId w:val="3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该PPDU中RA字段指示的不是本STA的MAC地址；或者本STA不是TXOP Holder并且收到的帧不需要立即回复；或者该帧是一个trigger帧。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HE STA更新basic NAV的情况：（满足以下所有条件）</w:t>
      </w:r>
    </w:p>
    <w:p>
      <w:pPr>
        <w:numPr>
          <w:ilvl w:val="0"/>
          <w:numId w:val="4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收到的是inter-BSS PPDU或者不能识别为inter/intra BSS PPDU</w:t>
      </w:r>
    </w:p>
    <w:p>
      <w:pPr>
        <w:numPr>
          <w:ilvl w:val="0"/>
          <w:numId w:val="4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包含的Duration/ID值比本地的inter-BSS大</w:t>
      </w:r>
    </w:p>
    <w:p>
      <w:pPr>
        <w:numPr>
          <w:ilvl w:val="0"/>
          <w:numId w:val="4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收到的PPDU中RA不等于本地MAC地址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根据TXOP_DURATION更新intra-BSS NAV：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如果STA是TXOP Holder，不需要根据RX_VECTOR中的TXOP_DURATION信息进行更新本地intra-BSS NAV；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如果STA不是TXOP Holder，在收到一个HE PPDU之后，满足以下所有条件，需要更新其intra-BSS NAV:</w:t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RX_VECTOR中包含了有效的TXOP_DURATION相关信息</w:t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该PPDU是intra-BSS PPDU</w:t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该PPDU不包含MAC Duration信息</w:t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TXOP_DURATION比本地intra-BSS NAV值大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根据TXOP_DURATION更新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basic NAV</w:t>
      </w:r>
      <w:r>
        <w:rPr>
          <w:rFonts w:hint="default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：</w:t>
      </w:r>
    </w:p>
    <w:p>
      <w:pPr>
        <w:numPr>
          <w:ilvl w:val="0"/>
          <w:numId w:val="6"/>
        </w:numPr>
        <w:ind w:left="0" w:leftChars="0" w:firstLine="40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RX_VECTOR中包含了有效的TXOP_DURATION相关信息</w:t>
      </w:r>
    </w:p>
    <w:p>
      <w:pPr>
        <w:numPr>
          <w:ilvl w:val="0"/>
          <w:numId w:val="6"/>
        </w:numPr>
        <w:ind w:left="0" w:leftChars="0" w:firstLine="40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收到的是inter-BSS PPDU或者不能识别为inter/intra BSS PPDU</w:t>
      </w:r>
    </w:p>
    <w:p>
      <w:pPr>
        <w:numPr>
          <w:ilvl w:val="0"/>
          <w:numId w:val="6"/>
        </w:numPr>
        <w:ind w:left="0" w:leftChars="0" w:firstLine="40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该PPDU不包含MAC Duration信息</w:t>
      </w:r>
    </w:p>
    <w:p>
      <w:pPr>
        <w:numPr>
          <w:ilvl w:val="0"/>
          <w:numId w:val="6"/>
        </w:numPr>
        <w:ind w:left="0" w:leftChars="0" w:firstLine="40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TXOP_DURATION比本地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basic NAV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值大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如果STA收到的HE PPDU中既包含Duration/ID信息，又包含有效的TXOP_DURATION信息，则忽略后者。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CHECK: 10.3.2.9, 10.3.2.11, and 26.5.2.5   10.3.2.4.  10.3.2.1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NAV Reset场景：（CTS超时以及TXOP截断）</w:t>
      </w:r>
    </w:p>
    <w:p>
      <w:pPr>
        <w:widowControl w:val="0"/>
        <w:numPr>
          <w:ilvl w:val="0"/>
          <w:numId w:val="7"/>
        </w:numPr>
        <w:ind w:left="420" w:leftChars="0" w:hanging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如果HE STA在收到RTS或者MU-RTS更新本地NAV之后的一段时间内没有收到下一个数据包，即没有收到来自物理层的PHY-RXSTART.indication消息，则判定为RTS超时，需要重置其NAV（PHY-CCARESET.request），超时时间设定为：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 w:ascii="宋体" w:hAnsi="宋体" w:eastAsia="宋体" w:cs="宋体"/>
          <w:b/>
          <w:bCs/>
          <w:sz w:val="24"/>
          <w:szCs w:val="24"/>
          <w:u w:val="single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 w:ascii="宋体" w:hAnsi="宋体" w:eastAsia="宋体" w:cs="宋体"/>
          <w:b/>
          <w:bCs/>
          <w:sz w:val="24"/>
          <w:szCs w:val="24"/>
          <w:u w:val="single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24"/>
          <w:u w:val="single"/>
          <w:lang w:val="en-US" w:eastAsia="zh-CN"/>
        </w:rPr>
        <w:t xml:space="preserve">2 × aSIFSTime + CTS_Time + aRxPHYStartDelay + 2 × aSlotTime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7"/>
        </w:numPr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non-AP HE STA在收到CF-END帧时，如果当前没有和AP建立连接，需要重置其NAV</w:t>
      </w:r>
    </w:p>
    <w:p>
      <w:pPr>
        <w:widowControl w:val="0"/>
        <w:numPr>
          <w:ilvl w:val="0"/>
          <w:numId w:val="7"/>
        </w:numPr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单NAV的HE AP，收到了CF-END帧，需要重置其NAV，除非出现以下场景：</w:t>
      </w:r>
    </w:p>
    <w:p>
      <w:pPr>
        <w:widowControl w:val="0"/>
        <w:numPr>
          <w:ilvl w:val="2"/>
          <w:numId w:val="7"/>
        </w:numPr>
        <w:ind w:left="126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收到的CF-END帧是inter-BSS PPDU，但是该AP NAV最近一次更新是基于intra-BSS PPDU</w:t>
      </w:r>
    </w:p>
    <w:p>
      <w:pPr>
        <w:widowControl w:val="0"/>
        <w:numPr>
          <w:ilvl w:val="2"/>
          <w:numId w:val="7"/>
        </w:numPr>
        <w:ind w:left="126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收到的CF-END帧是intra-BSS PPDU，但是该AP NAV最近一次更新是基于inter-BSS PPDU</w:t>
      </w:r>
    </w:p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双NAV的HE STA（包括AP），根据收到的CF-END帧是inter-BSS 还是 intra-BSS PPDU来分别重置对应的NAV</w:t>
      </w:r>
    </w:p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双NAV的HE STA（包括AP），如果收到CF-END帧是intra-BSS PPDU，并且当前的basic NAV最近一次更新是基于非inter-BSS以及非intra-BSS PPDU，则需要重置两个NAV定时器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当所有NAV定时器被重置之后，不需要进行IFS等待，可以直接开始介质竞争过程。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MU-RTS Trigger帧：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AP在发送完MU-RTS Trigger帧之后需要等待STA的CTS，</w:t>
      </w:r>
      <w:bookmarkStart w:id="9" w:name="OLE_LINK15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CTSTimeout</w:t>
      </w:r>
      <w:bookmarkEnd w:id="9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时间设置为：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24"/>
          <w:u w:val="single"/>
          <w:lang w:val="en-US" w:eastAsia="zh-CN"/>
        </w:rPr>
        <w:t>CTSTimeout</w:t>
      </w:r>
      <w:r>
        <w:rPr>
          <w:rFonts w:hint="eastAsia" w:ascii="宋体" w:hAnsi="宋体" w:eastAsia="宋体" w:cs="宋体"/>
          <w:b/>
          <w:bCs/>
          <w:sz w:val="24"/>
          <w:szCs w:val="24"/>
          <w:u w:val="single"/>
          <w:lang w:val="en-US" w:eastAsia="zh-CN"/>
        </w:rPr>
        <w:t xml:space="preserve"> = </w:t>
      </w:r>
      <w:r>
        <w:rPr>
          <w:rFonts w:hint="default" w:ascii="宋体" w:hAnsi="宋体" w:eastAsia="宋体" w:cs="宋体"/>
          <w:b/>
          <w:bCs/>
          <w:sz w:val="24"/>
          <w:szCs w:val="24"/>
          <w:u w:val="single"/>
          <w:lang w:val="en-US" w:eastAsia="zh-CN"/>
        </w:rPr>
        <w:t>aSIFSTime + aSlotTime + aRxPHYStartDelay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在该时间内AP没有收到PHY-RXSTART.ind消息，则判定失败，需要进行TXOP backoff；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在该时间内AP收到任何一条来自STA的CTS消息，则继续进行流程；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在该时间内AP收到其他帧，则判定为失败，在PHY-RXEND之后进行TXOP backoff（10.23.2.2）；</w:t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Trigger帧：（</w:t>
      </w:r>
      <w:bookmarkStart w:id="10" w:name="OLE_LINK16"/>
      <w:r>
        <w:rPr>
          <w:rFonts w:hint="eastAsia"/>
          <w:b/>
          <w:bCs/>
          <w:color w:val="0000FF"/>
          <w:lang w:val="en-US" w:eastAsia="zh-CN"/>
        </w:rPr>
        <w:t>9.3.1.22</w:t>
      </w:r>
      <w:bookmarkEnd w:id="10"/>
      <w:r>
        <w:rPr>
          <w:rFonts w:hint="eastAsia"/>
          <w:b/>
          <w:bCs/>
          <w:color w:val="0000FF"/>
          <w:lang w:val="en-US" w:eastAsia="zh-CN"/>
        </w:rPr>
        <w:t xml:space="preserve"> Trigger frame format）</w:t>
      </w:r>
    </w:p>
    <w:p>
      <w:r>
        <w:drawing>
          <wp:inline distT="0" distB="0" distL="114300" distR="114300">
            <wp:extent cx="5014595" cy="1275080"/>
            <wp:effectExtent l="0" t="0" r="14605" b="508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54955" cy="3029585"/>
            <wp:effectExtent l="0" t="0" r="9525" b="317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</w:pPr>
      <w:r>
        <w:drawing>
          <wp:inline distT="0" distB="0" distL="114300" distR="114300">
            <wp:extent cx="4099560" cy="3576955"/>
            <wp:effectExtent l="0" t="0" r="0" b="4445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The </w:t>
      </w:r>
      <w:r>
        <w:rPr>
          <w:rFonts w:hint="eastAsia"/>
          <w:color w:val="0000FF"/>
          <w:lang w:val="en-US" w:eastAsia="zh-CN"/>
        </w:rPr>
        <w:t>CS Required subfield</w:t>
      </w:r>
      <w:r>
        <w:rPr>
          <w:rFonts w:hint="eastAsia"/>
          <w:lang w:val="en-US" w:eastAsia="zh-CN"/>
        </w:rPr>
        <w:t xml:space="preserve"> of the Common Info field is set to 1 to indicate that the STAs identified in the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 Info fields are required to use ED to sense the medium and to consider the medium state and the NAV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determining whether to respond. The CS Required subfield is set to 0 to indicate that the STAs identified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the User Info fields are not required to consider the medium state or the NAV in determining whether to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respond. See 26.5.2.3 and 26.5.2.5 for details.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non-AP STA shall update the intra-BSS NAV (see 26.2.4) based on the duration information of the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triggering frame</w:t>
      </w:r>
      <w:r>
        <w:rPr>
          <w:rFonts w:hint="eastAsia"/>
          <w:b/>
          <w:bCs/>
          <w:lang w:val="en-US" w:eastAsia="zh-CN"/>
        </w:rPr>
        <w:t xml:space="preserve"> even if it decides to not respond to the frame</w:t>
      </w:r>
      <w:r>
        <w:rPr>
          <w:rFonts w:hint="eastAsia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EDCA TXOP（10.23.2.4）：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If a </w:t>
      </w:r>
      <w:r>
        <w:rPr>
          <w:rFonts w:hint="default"/>
          <w:b/>
          <w:bCs/>
          <w:lang w:val="en-US" w:eastAsia="zh-CN"/>
        </w:rPr>
        <w:t>non-VHT non-HE STA</w:t>
      </w:r>
      <w:r>
        <w:rPr>
          <w:rFonts w:hint="default"/>
          <w:lang w:val="en-US" w:eastAsia="zh-CN"/>
        </w:rPr>
        <w:t xml:space="preserve"> receives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</w:t>
      </w:r>
      <w:r>
        <w:rPr>
          <w:rFonts w:hint="default"/>
          <w:b/>
          <w:bCs/>
          <w:lang w:val="en-US" w:eastAsia="zh-CN"/>
        </w:rPr>
        <w:t xml:space="preserve"> RTS frame </w:t>
      </w:r>
      <w:r>
        <w:rPr>
          <w:rFonts w:hint="default"/>
          <w:lang w:val="en-US" w:eastAsia="zh-CN"/>
        </w:rPr>
        <w:t>with the RA matching the MAC address of the STA and the MAC address in the TA field in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the RTS frame matches the saved TXOP holder address, then the STA shall send the CTS frame after SIFS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without regard for, and without resetting, its NAV.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If a </w:t>
      </w:r>
      <w:r>
        <w:rPr>
          <w:rFonts w:hint="default"/>
          <w:b/>
          <w:bCs/>
          <w:lang w:val="en-US" w:eastAsia="zh-CN"/>
        </w:rPr>
        <w:t xml:space="preserve">VHT STA or HE STA </w:t>
      </w:r>
      <w:r>
        <w:rPr>
          <w:rFonts w:hint="default"/>
          <w:lang w:val="en-US" w:eastAsia="zh-CN"/>
        </w:rPr>
        <w:t>receives an RTS frame with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the RA matching the MAC address of the STA and the nonbandwidth signaling TA value obtained from the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Address 2 field in the RTS frame matches the saved TXOP holder address, then the STA shall send the CTS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 xml:space="preserve">frame after SIFS without regard for, and without resetting, its NAV.  When a STA receives </w:t>
      </w:r>
      <w:r>
        <w:rPr>
          <w:rFonts w:hint="default"/>
          <w:b/>
          <w:bCs/>
          <w:lang w:val="en-US" w:eastAsia="zh-CN"/>
        </w:rPr>
        <w:t>a frame addressed to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it that requires an immediate response, except for RTS and Trigger frames</w:t>
      </w:r>
      <w:r>
        <w:rPr>
          <w:rFonts w:hint="default"/>
          <w:lang w:val="en-US" w:eastAsia="zh-CN"/>
        </w:rPr>
        <w:t xml:space="preserve"> (see 26.5.2.5), it shall transmit the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response independent of its NAV. 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>The saved TXOP holder address shall be cleared when the NAV is reset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>or when the NAV counts down to 0.</w:t>
      </w:r>
    </w:p>
    <w:p>
      <w:pPr>
        <w:rPr>
          <w:rFonts w:hint="default"/>
          <w:u w:val="single"/>
          <w:lang w:val="en-US" w:eastAsia="zh-CN"/>
        </w:rPr>
      </w:pPr>
    </w:p>
    <w:p>
      <w:pPr>
        <w:rPr>
          <w:rFonts w:hint="default"/>
          <w:b/>
          <w:bCs/>
          <w:color w:val="0000FF"/>
          <w:u w:val="none"/>
          <w:lang w:val="en-US" w:eastAsia="zh-CN"/>
        </w:rPr>
      </w:pPr>
      <w:r>
        <w:rPr>
          <w:rFonts w:hint="default"/>
          <w:b/>
          <w:bCs/>
          <w:color w:val="0000FF"/>
          <w:u w:val="none"/>
          <w:lang w:val="en-US" w:eastAsia="zh-CN"/>
        </w:rPr>
        <w:t>10.23.3.5 HCCA transfer rules</w:t>
      </w:r>
    </w:p>
    <w:p>
      <w:pPr>
        <w:rPr>
          <w:rFonts w:hint="default"/>
          <w:b/>
          <w:bCs/>
          <w:color w:val="0000FF"/>
          <w:u w:val="none"/>
          <w:lang w:val="en-US" w:eastAsia="zh-CN"/>
        </w:rPr>
      </w:pPr>
    </w:p>
    <w:p>
      <w:pPr>
        <w:rPr>
          <w:rFonts w:hint="default"/>
          <w:b/>
          <w:bCs/>
          <w:color w:val="0000FF"/>
          <w:u w:val="none"/>
          <w:lang w:val="en-US" w:eastAsia="zh-CN"/>
        </w:rPr>
      </w:pPr>
    </w:p>
    <w:p>
      <w:pPr>
        <w:rPr>
          <w:rFonts w:hint="default"/>
          <w:b/>
          <w:bCs/>
          <w:color w:val="0000FF"/>
          <w:u w:val="none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协议摘要</w:t>
      </w:r>
    </w:p>
    <w:p>
      <w:pPr>
        <w:pStyle w:val="4"/>
        <w:bidi w:val="0"/>
        <w:rPr>
          <w:rFonts w:hint="eastAsia"/>
        </w:rPr>
      </w:pPr>
      <w:bookmarkStart w:id="11" w:name="_9.2.5 Duration/ID field (QoS STA)"/>
      <w:r>
        <w:rPr>
          <w:rFonts w:hint="eastAsia"/>
        </w:rPr>
        <w:t xml:space="preserve">9.2.5 Duration/ID field (QoS STA) </w:t>
      </w:r>
    </w:p>
    <w:bookmarkEnd w:id="11"/>
    <w:tbl>
      <w:tblPr>
        <w:tblStyle w:val="7"/>
        <w:tblW w:w="5101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1"/>
        <w:gridCol w:w="2435"/>
        <w:gridCol w:w="186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802" w:type="dxa"/>
            <w:tcBorders>
              <w:top w:val="single" w:color="FFFFFF" w:sz="4" w:space="0"/>
              <w:left w:val="nil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QD9</w:t>
            </w:r>
          </w:p>
        </w:tc>
        <w:tc>
          <w:tcPr>
            <w:tcW w:w="2437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Duration/ID rules for QoS STA</w:t>
            </w:r>
          </w:p>
        </w:tc>
        <w:tc>
          <w:tcPr>
            <w:tcW w:w="1867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9.2.5</w:t>
            </w:r>
          </w:p>
        </w:tc>
      </w:tr>
    </w:tbl>
    <w:p>
      <w:pPr>
        <w:rPr>
          <w:rFonts w:hint="eastAsia" w:ascii="宋体" w:hAnsi="宋体" w:eastAsia="宋体" w:cs="宋体"/>
        </w:rPr>
      </w:pP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NAV计算：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时间单位为微秒us，0-32767(16bits)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计算时向上取整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如果小于0，则NAV为0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STA发起TXOP传输可选两种NAV模式：（</w:t>
      </w:r>
      <w:r>
        <w:rPr>
          <w:rFonts w:hint="eastAsia" w:ascii="宋体" w:hAnsi="宋体" w:eastAsia="宋体" w:cs="宋体"/>
          <w:color w:val="0000FF"/>
          <w:sz w:val="24"/>
          <w:szCs w:val="24"/>
          <w:highlight w:val="yellow"/>
          <w:lang w:val="en-US" w:eastAsia="zh-CN"/>
        </w:rPr>
        <w:t>TODO，相关协议字段？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）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Single protection：通过NAV值保护单独的一个帧。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Multiple protection：通过NAV值保护多个帧，sender通过预测计算NAV。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STA在发起TXOP之后的第一个帧就决定了采用单独的还是多重TXOP保护，后续所有的帧都采用相同的duration等级。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Duration/ID字段的设置：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单帧保护：</w:t>
      </w:r>
    </w:p>
    <w:p>
      <w:pPr>
        <w:numPr>
          <w:ilvl w:val="0"/>
          <w:numId w:val="10"/>
        </w:num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RTS：DATA+CTS+ACK/BA+n*SIFS</w:t>
      </w:r>
    </w:p>
    <w:p>
      <w:pPr>
        <w:numPr>
          <w:ilvl w:val="0"/>
          <w:numId w:val="10"/>
        </w:numPr>
        <w:ind w:left="0" w:leftChars="0" w:firstLine="480" w:firstLineChars="2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CTS: DATA+ACK/BA+n*SIFS</w:t>
      </w:r>
    </w:p>
    <w:p>
      <w:pPr>
        <w:numPr>
          <w:ilvl w:val="0"/>
          <w:numId w:val="10"/>
        </w:num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BAR: 如果是立即响应的话，设置为BA+SIFS；如果是延迟响应的话，设置为ACK+SIFS</w:t>
      </w:r>
    </w:p>
    <w:p>
      <w:pPr>
        <w:numPr>
          <w:ilvl w:val="0"/>
          <w:numId w:val="10"/>
        </w:num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BA：如果是对BAR的响应的话（显式BAR），设置为0；如果是隐式BAR的话，设置为 ACK+SIFS;</w:t>
      </w:r>
    </w:p>
    <w:p>
      <w:pPr>
        <w:numPr>
          <w:ilvl w:val="0"/>
          <w:numId w:val="10"/>
        </w:num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管理帧/non-QOS Data/使用ACK的单播包：如果是TXOP中的最后一帧，设置为 ACK + SIFS；否则，设置为DATA(next) + ACK + n*SIFS</w:t>
      </w:r>
    </w:p>
    <w:p>
      <w:pPr>
        <w:numPr>
          <w:ilvl w:val="0"/>
          <w:numId w:val="10"/>
        </w:num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Qos Data不需要ACK/广播包：如果是TXOP最后一帧，设置为0；否则设置为DATA(next)+Ack+SIFS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多帧保护：</w:t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949950" cy="1287780"/>
            <wp:effectExtent l="0" t="0" r="8890" b="762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70475" cy="3713480"/>
            <wp:effectExtent l="0" t="0" r="4445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Format of individual frame types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9.3.1 控制帧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帧结构：</w:t>
      </w:r>
    </w:p>
    <w:p>
      <w:r>
        <w:drawing>
          <wp:inline distT="0" distB="0" distL="114300" distR="114300">
            <wp:extent cx="7524115" cy="2136140"/>
            <wp:effectExtent l="0" t="0" r="4445" b="1270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2411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9.3.1.2 RTS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61455" cy="1093470"/>
            <wp:effectExtent l="0" t="0" r="6985" b="381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145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non-Qos STA:  duration = 数据/管理帧 + CTS + ACK + 3*SIFS （单位为us，计算时向上取整）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Qos STA:      参考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"_9.2.5 Duration/ID field (QoS STA)"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9.2.5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9.3.1.3 CTS</w:t>
      </w:r>
    </w:p>
    <w:p>
      <w:r>
        <w:drawing>
          <wp:inline distT="0" distB="0" distL="114300" distR="114300">
            <wp:extent cx="6309360" cy="1234440"/>
            <wp:effectExtent l="0" t="0" r="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如果该CTS是RTS的响应，RA设置为RTS的TA，单播/组播bit位设置为0（单播）；如果是self-CTS，RA设置为本地MAC地址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non-Qos STA  &amp;  RTS/CTS        :   duration =  RTS中设置的时间 - CTS本身发送时间 - SIFS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non-Qos STA  &amp;  self-CTS  &amp;  ACK:   duration = 后续的数据/管理帧 + ACK + 2*SIFS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non-Qos STA  &amp;  self-CTS </w:t>
      </w:r>
      <w:r>
        <w:rPr>
          <w:rFonts w:hint="eastAsia"/>
          <w:lang w:val="en-US" w:eastAsia="zh-CN"/>
        </w:rPr>
        <w:t xml:space="preserve"> (NO ACK)</w:t>
      </w:r>
      <w:r>
        <w:rPr>
          <w:rFonts w:hint="default"/>
          <w:lang w:val="en-US" w:eastAsia="zh-CN"/>
        </w:rPr>
        <w:t>:  duration = 后续的数据/管理帧 + SIFS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bookmarkStart w:id="12" w:name="OLE_LINK2"/>
      <w:r>
        <w:rPr>
          <w:rFonts w:hint="eastAsia" w:asciiTheme="minorAscii" w:eastAsiaTheme="minorEastAsia"/>
          <w:lang w:val="en-US" w:eastAsia="zh-CN"/>
        </w:rPr>
        <w:t>Qos STA:      参考</w:t>
      </w:r>
      <w:r>
        <w:rPr>
          <w:rFonts w:hint="eastAsia" w:asciiTheme="minorAscii" w:eastAsiaTheme="minorEastAsia"/>
          <w:lang w:val="en-US" w:eastAsia="zh-CN"/>
        </w:rPr>
        <w:fldChar w:fldCharType="begin"/>
      </w:r>
      <w:r>
        <w:rPr>
          <w:rFonts w:hint="eastAsia" w:asciiTheme="minorAscii" w:eastAsiaTheme="minorEastAsia"/>
          <w:lang w:val="en-US" w:eastAsia="zh-CN"/>
        </w:rPr>
        <w:instrText xml:space="preserve"> HYPERLINK \l "_9.2.5 Duration/ID field (QoS STA)" </w:instrText>
      </w:r>
      <w:r>
        <w:rPr>
          <w:rFonts w:hint="eastAsia" w:asciiTheme="minorAscii" w:eastAsiaTheme="minorEastAsia"/>
          <w:lang w:val="en-US" w:eastAsia="zh-CN"/>
        </w:rPr>
        <w:fldChar w:fldCharType="separate"/>
      </w:r>
      <w:r>
        <w:rPr>
          <w:rStyle w:val="10"/>
          <w:rFonts w:hint="eastAsia" w:ascii="Times New Roman" w:hAnsi="Times New Roman" w:eastAsia="宋体" w:cs="Times New Roman"/>
          <w:lang w:val="en-US" w:eastAsia="zh-CN"/>
        </w:rPr>
        <w:t>9.2.5</w:t>
      </w:r>
      <w:r>
        <w:rPr>
          <w:rFonts w:hint="eastAsia" w:asciiTheme="minorAscii" w:eastAsiaTheme="minorEastAsia"/>
          <w:lang w:val="en-US" w:eastAsia="zh-CN"/>
        </w:rPr>
        <w:fldChar w:fldCharType="end"/>
      </w:r>
    </w:p>
    <w:bookmarkEnd w:id="12"/>
    <w:p>
      <w:pPr>
        <w:pStyle w:val="6"/>
        <w:bidi w:val="0"/>
        <w:rPr>
          <w:rFonts w:hint="eastAsia"/>
        </w:rPr>
      </w:pPr>
      <w:r>
        <w:rPr>
          <w:rFonts w:hint="eastAsia"/>
        </w:rPr>
        <w:t>9.3.1.4 Ack</w:t>
      </w:r>
    </w:p>
    <w:p>
      <w:r>
        <w:drawing>
          <wp:inline distT="0" distB="0" distL="114300" distR="114300">
            <wp:extent cx="6309360" cy="1135380"/>
            <wp:effectExtent l="0" t="0" r="0" b="762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non-Qos STA &amp; More_Fragments_bit==0 ： Duration=0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 xml:space="preserve">non-Qos STA </w:t>
      </w:r>
      <w:r>
        <w:rPr>
          <w:rFonts w:hint="eastAsia"/>
          <w:lang w:val="en-US" w:eastAsia="zh-CN"/>
        </w:rPr>
        <w:t>其他： Duration = Duration(Last) - ACK -SIFS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</w:rPr>
      </w:pPr>
      <w:r>
        <w:rPr>
          <w:rFonts w:hint="eastAsia" w:asciiTheme="minorAscii" w:eastAsiaTheme="minorEastAsia"/>
          <w:lang w:val="en-US" w:eastAsia="zh-CN"/>
        </w:rPr>
        <w:t>Qos STA:      参考</w:t>
      </w:r>
      <w:r>
        <w:rPr>
          <w:rFonts w:hint="eastAsia" w:asciiTheme="minorAscii" w:eastAsiaTheme="minorEastAsia"/>
          <w:lang w:val="en-US" w:eastAsia="zh-CN"/>
        </w:rPr>
        <w:fldChar w:fldCharType="begin"/>
      </w:r>
      <w:r>
        <w:rPr>
          <w:rFonts w:hint="eastAsia" w:asciiTheme="minorAscii" w:eastAsiaTheme="minorEastAsia"/>
          <w:lang w:val="en-US" w:eastAsia="zh-CN"/>
        </w:rPr>
        <w:instrText xml:space="preserve"> HYPERLINK \l "_9.2.5 Duration/ID field (QoS STA)" </w:instrText>
      </w:r>
      <w:r>
        <w:rPr>
          <w:rFonts w:hint="eastAsia" w:asciiTheme="minorAscii" w:eastAsiaTheme="minorEastAsia"/>
          <w:lang w:val="en-US" w:eastAsia="zh-CN"/>
        </w:rPr>
        <w:fldChar w:fldCharType="separate"/>
      </w:r>
      <w:r>
        <w:rPr>
          <w:rStyle w:val="10"/>
          <w:rFonts w:hint="eastAsia" w:ascii="Times New Roman" w:hAnsi="Times New Roman" w:eastAsia="宋体" w:cs="Times New Roman"/>
          <w:lang w:val="en-US" w:eastAsia="zh-CN"/>
        </w:rPr>
        <w:t>9.2.5</w:t>
      </w:r>
      <w:r>
        <w:rPr>
          <w:rFonts w:hint="eastAsia" w:asciiTheme="minorAscii" w:eastAsiaTheme="minorEastAsia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</w:rPr>
      </w:pPr>
      <w:r>
        <w:rPr>
          <w:rFonts w:hint="eastAsia"/>
        </w:rPr>
        <w:t>9.3.1.5 PS-Poll</w:t>
      </w:r>
    </w:p>
    <w:p>
      <w:r>
        <w:drawing>
          <wp:inline distT="0" distB="0" distL="114300" distR="114300">
            <wp:extent cx="6374765" cy="906145"/>
            <wp:effectExtent l="0" t="0" r="10795" b="825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Duration = AID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9.3.1.6 CF-End</w:t>
      </w:r>
    </w:p>
    <w:p>
      <w:r>
        <w:drawing>
          <wp:inline distT="0" distB="0" distL="114300" distR="114300">
            <wp:extent cx="6374130" cy="1009650"/>
            <wp:effectExtent l="0" t="0" r="11430" b="1143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non-DMG and non-S1G STA：Duration = 0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9.3.1.7 BlockAckReq</w:t>
      </w:r>
    </w:p>
    <w:p>
      <w:r>
        <w:drawing>
          <wp:inline distT="0" distB="0" distL="114300" distR="114300">
            <wp:extent cx="6612890" cy="903605"/>
            <wp:effectExtent l="0" t="0" r="1270" b="1079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1289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Ascii" w:eastAsiaTheme="minorEastAsia"/>
          <w:lang w:val="en-US" w:eastAsia="zh-CN"/>
        </w:rPr>
      </w:pPr>
      <w:r>
        <w:rPr>
          <w:rFonts w:hint="eastAsia"/>
          <w:lang w:val="en-US" w:eastAsia="zh-CN"/>
        </w:rPr>
        <w:t>Duration设置</w:t>
      </w:r>
      <w:r>
        <w:rPr>
          <w:rFonts w:hint="eastAsia" w:asciiTheme="minorAscii" w:eastAsiaTheme="minorEastAsia"/>
          <w:lang w:val="en-US" w:eastAsia="zh-CN"/>
        </w:rPr>
        <w:t>参考</w:t>
      </w:r>
      <w:r>
        <w:rPr>
          <w:rFonts w:hint="eastAsia" w:asciiTheme="minorAscii" w:eastAsiaTheme="minorEastAsia"/>
          <w:lang w:val="en-US" w:eastAsia="zh-CN"/>
        </w:rPr>
        <w:fldChar w:fldCharType="begin"/>
      </w:r>
      <w:r>
        <w:rPr>
          <w:rFonts w:hint="eastAsia" w:asciiTheme="minorAscii" w:eastAsiaTheme="minorEastAsia"/>
          <w:lang w:val="en-US" w:eastAsia="zh-CN"/>
        </w:rPr>
        <w:instrText xml:space="preserve"> HYPERLINK \l "_9.2.5 Duration/ID field (QoS STA)" </w:instrText>
      </w:r>
      <w:r>
        <w:rPr>
          <w:rFonts w:hint="eastAsia" w:asciiTheme="minorAscii" w:eastAsiaTheme="minorEastAsia"/>
          <w:lang w:val="en-US" w:eastAsia="zh-CN"/>
        </w:rPr>
        <w:fldChar w:fldCharType="separate"/>
      </w:r>
      <w:r>
        <w:rPr>
          <w:rStyle w:val="10"/>
          <w:rFonts w:hint="eastAsia" w:ascii="Times New Roman" w:hAnsi="Times New Roman" w:eastAsia="宋体" w:cs="Times New Roman"/>
          <w:lang w:val="en-US" w:eastAsia="zh-CN"/>
        </w:rPr>
        <w:t>9.2.5</w:t>
      </w:r>
      <w:r>
        <w:rPr>
          <w:rFonts w:hint="eastAsia" w:asciiTheme="minorAscii" w:eastAsiaTheme="minorEastAsia"/>
          <w:lang w:val="en-US" w:eastAsia="zh-CN"/>
        </w:rPr>
        <w:fldChar w:fldCharType="end"/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9.3.1.8 BlockAck</w:t>
      </w:r>
    </w:p>
    <w:p>
      <w:r>
        <w:drawing>
          <wp:inline distT="0" distB="0" distL="114300" distR="114300">
            <wp:extent cx="6988175" cy="1027430"/>
            <wp:effectExtent l="0" t="0" r="6985" b="889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8817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Ascii" w:eastAsiaTheme="minorEastAsia"/>
          <w:lang w:val="en-US" w:eastAsia="zh-CN"/>
        </w:rPr>
      </w:pPr>
      <w:bookmarkStart w:id="13" w:name="OLE_LINK1"/>
      <w:r>
        <w:rPr>
          <w:rFonts w:hint="eastAsia" w:asciiTheme="minorAscii" w:eastAsiaTheme="minorEastAsia"/>
          <w:lang w:val="en-US" w:eastAsia="zh-CN"/>
        </w:rPr>
        <w:t>Duration设置参考</w:t>
      </w:r>
      <w:r>
        <w:rPr>
          <w:rFonts w:hint="eastAsia" w:asciiTheme="minorAscii" w:eastAsiaTheme="minorEastAsia"/>
          <w:lang w:val="en-US" w:eastAsia="zh-CN"/>
        </w:rPr>
        <w:fldChar w:fldCharType="begin"/>
      </w:r>
      <w:r>
        <w:rPr>
          <w:rFonts w:hint="eastAsia" w:asciiTheme="minorAscii" w:eastAsiaTheme="minorEastAsia"/>
          <w:lang w:val="en-US" w:eastAsia="zh-CN"/>
        </w:rPr>
        <w:instrText xml:space="preserve"> HYPERLINK \l "_9.2.5 Duration/ID field (QoS STA)" </w:instrText>
      </w:r>
      <w:r>
        <w:rPr>
          <w:rFonts w:hint="eastAsia" w:asciiTheme="minorAscii" w:eastAsiaTheme="minorEastAsia"/>
          <w:lang w:val="en-US" w:eastAsia="zh-CN"/>
        </w:rPr>
        <w:fldChar w:fldCharType="separate"/>
      </w:r>
      <w:r>
        <w:rPr>
          <w:rStyle w:val="10"/>
          <w:rFonts w:hint="eastAsia" w:ascii="Times New Roman" w:hAnsi="Times New Roman" w:eastAsia="宋体" w:cs="Times New Roman"/>
          <w:lang w:val="en-US" w:eastAsia="zh-CN"/>
        </w:rPr>
        <w:t>9.2.5</w:t>
      </w:r>
      <w:r>
        <w:rPr>
          <w:rFonts w:hint="eastAsia" w:asciiTheme="minorAscii" w:eastAsiaTheme="minorEastAsia"/>
          <w:lang w:val="en-US" w:eastAsia="zh-CN"/>
        </w:rPr>
        <w:fldChar w:fldCharType="end"/>
      </w:r>
    </w:p>
    <w:bookmarkEnd w:id="13"/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9.3.1.19 VHT NDP Announcement</w:t>
      </w:r>
    </w:p>
    <w:p>
      <w:r>
        <w:drawing>
          <wp:inline distT="0" distB="0" distL="114300" distR="114300">
            <wp:extent cx="6469380" cy="1684020"/>
            <wp:effectExtent l="0" t="0" r="7620" b="762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Ascii" w:eastAsiaTheme="minorEastAsia"/>
          <w:lang w:val="en-US" w:eastAsia="zh-CN"/>
        </w:rPr>
      </w:pPr>
      <w:r>
        <w:rPr>
          <w:rFonts w:hint="eastAsia" w:asciiTheme="minorAscii" w:eastAsiaTheme="minorEastAsia"/>
          <w:lang w:val="en-US" w:eastAsia="zh-CN"/>
        </w:rPr>
        <w:t>Duration设置参考</w:t>
      </w:r>
      <w:r>
        <w:rPr>
          <w:rFonts w:hint="eastAsia" w:asciiTheme="minorAscii" w:eastAsiaTheme="minorEastAsia"/>
          <w:lang w:val="en-US" w:eastAsia="zh-CN"/>
        </w:rPr>
        <w:fldChar w:fldCharType="begin"/>
      </w:r>
      <w:r>
        <w:rPr>
          <w:rFonts w:hint="eastAsia" w:asciiTheme="minorAscii" w:eastAsiaTheme="minorEastAsia"/>
          <w:lang w:val="en-US" w:eastAsia="zh-CN"/>
        </w:rPr>
        <w:instrText xml:space="preserve"> HYPERLINK \l "_9.2.5 Duration/ID field (QoS STA)" </w:instrText>
      </w:r>
      <w:r>
        <w:rPr>
          <w:rFonts w:hint="eastAsia" w:asciiTheme="minorAscii" w:eastAsiaTheme="minorEastAsia"/>
          <w:lang w:val="en-US" w:eastAsia="zh-CN"/>
        </w:rPr>
        <w:fldChar w:fldCharType="separate"/>
      </w:r>
      <w:r>
        <w:rPr>
          <w:rStyle w:val="10"/>
          <w:rFonts w:hint="eastAsia" w:ascii="Times New Roman" w:hAnsi="Times New Roman" w:eastAsia="宋体" w:cs="Times New Roman"/>
          <w:lang w:val="en-US" w:eastAsia="zh-CN"/>
        </w:rPr>
        <w:t>9.2.5</w:t>
      </w:r>
      <w:r>
        <w:rPr>
          <w:rFonts w:hint="eastAsia" w:asciiTheme="minorAscii" w:eastAsiaTheme="minorEastAsia"/>
          <w:lang w:val="en-US" w:eastAsia="zh-CN"/>
        </w:rPr>
        <w:fldChar w:fldCharType="end"/>
      </w:r>
    </w:p>
    <w:p/>
    <w:p>
      <w:pPr>
        <w:pStyle w:val="6"/>
        <w:bidi w:val="0"/>
        <w:rPr>
          <w:rFonts w:hint="eastAsia"/>
        </w:rPr>
      </w:pPr>
      <w:r>
        <w:rPr>
          <w:rFonts w:hint="eastAsia"/>
        </w:rPr>
        <w:t>9.3.2 Data frames</w:t>
      </w:r>
    </w:p>
    <w:p>
      <w:r>
        <w:drawing>
          <wp:inline distT="0" distB="0" distL="114300" distR="114300">
            <wp:extent cx="7148195" cy="1920240"/>
            <wp:effectExtent l="0" t="0" r="14605" b="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4819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可选字段：（参考9.2.4）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Address4：由Frame Control中的TO/FROM DS字段决定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Qos Control：由Frame Control 中的 Subtype决定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HTC：由Frame Control控制。</w:t>
      </w:r>
    </w:p>
    <w:p>
      <w:r>
        <w:drawing>
          <wp:inline distT="0" distB="0" distL="114300" distR="114300">
            <wp:extent cx="7130415" cy="3119755"/>
            <wp:effectExtent l="0" t="0" r="1905" b="444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3041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Duration for </w:t>
      </w:r>
      <w:r>
        <w:rPr>
          <w:rFonts w:hint="eastAsia" w:asciiTheme="minorAscii" w:eastAsiaTheme="minorEastAsia"/>
          <w:lang w:val="en-US" w:eastAsia="zh-CN"/>
        </w:rPr>
        <w:t>Qos STA:      参考</w:t>
      </w:r>
      <w:r>
        <w:rPr>
          <w:rFonts w:hint="eastAsia" w:asciiTheme="minorAscii" w:eastAsiaTheme="minorEastAsia"/>
          <w:lang w:val="en-US" w:eastAsia="zh-CN"/>
        </w:rPr>
        <w:fldChar w:fldCharType="begin"/>
      </w:r>
      <w:r>
        <w:rPr>
          <w:rFonts w:hint="eastAsia" w:asciiTheme="minorAscii" w:eastAsiaTheme="minorEastAsia"/>
          <w:lang w:val="en-US" w:eastAsia="zh-CN"/>
        </w:rPr>
        <w:instrText xml:space="preserve"> HYPERLINK \l "_9.2.5 Duration/ID field (QoS STA)" </w:instrText>
      </w:r>
      <w:r>
        <w:rPr>
          <w:rFonts w:hint="eastAsia" w:asciiTheme="minorAscii" w:eastAsiaTheme="minorEastAsia"/>
          <w:lang w:val="en-US" w:eastAsia="zh-CN"/>
        </w:rPr>
        <w:fldChar w:fldCharType="separate"/>
      </w:r>
      <w:r>
        <w:rPr>
          <w:rStyle w:val="9"/>
          <w:rFonts w:hint="eastAsia" w:ascii="Times New Roman" w:hAnsi="Times New Roman" w:eastAsia="宋体" w:cs="Times New Roman"/>
          <w:lang w:val="en-US" w:eastAsia="zh-CN"/>
        </w:rPr>
        <w:t>9.2.5</w:t>
      </w:r>
      <w:r>
        <w:rPr>
          <w:rFonts w:hint="eastAsia" w:asciiTheme="minorAscii" w:eastAsiaTheme="minorEastAsia"/>
          <w:lang w:val="en-US" w:eastAsia="zh-CN"/>
        </w:rPr>
        <w:fldChar w:fldCharType="end"/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Duration for non-Qos STA: 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如果是组播数据，Duration=0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如果是单播数据，不分段，Duration=ACK + SIFS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如果是单播数据，分段：Duration= ACK + SIFS + 下一段数据 + SIFS + ACK + SIFS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9.7 Aggregate MPDU (A-MPDU)</w:t>
      </w:r>
    </w:p>
    <w:tbl>
      <w:tblPr>
        <w:tblStyle w:val="7"/>
        <w:tblW w:w="9096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3"/>
        <w:gridCol w:w="745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4" w:hRule="atLeast"/>
        </w:trPr>
        <w:tc>
          <w:tcPr>
            <w:tcW w:w="1644" w:type="dxa"/>
            <w:tcBorders>
              <w:top w:val="single" w:color="FFFFFF" w:sz="4" w:space="0"/>
              <w:left w:val="nil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HTM7</w:t>
            </w:r>
          </w:p>
        </w:tc>
        <w:tc>
          <w:tcPr>
            <w:tcW w:w="7457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Duration/ID rules for A-MPDU and TXOP</w:t>
            </w:r>
          </w:p>
        </w:tc>
      </w:tr>
    </w:tbl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highlight w:val="yellow"/>
        </w:rPr>
      </w:pPr>
      <w:r>
        <w:rPr>
          <w:rFonts w:hint="eastAsia" w:ascii="宋体" w:hAnsi="宋体" w:eastAsia="宋体" w:cs="宋体"/>
        </w:rPr>
        <w:t>在test_mac_tx_ampdu_frame的scoreboard中新增AMPDU中MPDU Duration字段检测。</w:t>
      </w:r>
      <w:r>
        <w:rPr>
          <w:rFonts w:hint="eastAsia" w:ascii="宋体" w:hAnsi="宋体" w:eastAsia="宋体" w:cs="宋体"/>
          <w:highlight w:val="yellow"/>
        </w:rPr>
        <w:t>协议规范要求AMPDU中所有的MPDU中的Duration一致。</w:t>
      </w:r>
    </w:p>
    <w:p>
      <w:pPr>
        <w:rPr>
          <w:rFonts w:hint="eastAsia" w:ascii="宋体" w:hAnsi="宋体" w:eastAsia="宋体" w:cs="宋体"/>
          <w:highlight w:val="yellow"/>
        </w:rPr>
      </w:pPr>
    </w:p>
    <w:p>
      <w:pPr>
        <w:rPr>
          <w:rFonts w:hint="default" w:ascii="宋体" w:hAnsi="宋体" w:eastAsia="宋体" w:cs="宋体"/>
          <w:highlight w:val="yellow"/>
          <w:lang w:val="en-US" w:eastAsia="zh-CN"/>
        </w:rPr>
      </w:pPr>
      <w:r>
        <w:rPr>
          <w:rFonts w:hint="eastAsia" w:ascii="宋体" w:hAnsi="宋体" w:eastAsia="宋体" w:cs="宋体"/>
          <w:highlight w:val="yellow"/>
          <w:lang w:val="en-US" w:eastAsia="zh-CN"/>
        </w:rPr>
        <w:t>802.11ax:</w:t>
      </w:r>
    </w:p>
    <w:p>
      <w:pPr>
        <w:rPr>
          <w:rFonts w:hint="eastAsia" w:ascii="宋体" w:hAnsi="宋体" w:eastAsia="宋体" w:cs="宋体"/>
          <w:highlight w:val="yellow"/>
        </w:rPr>
      </w:pPr>
      <w:r>
        <w:rPr>
          <w:rFonts w:hint="eastAsia" w:ascii="宋体" w:hAnsi="宋体" w:eastAsia="宋体" w:cs="宋体"/>
          <w:highlight w:val="yellow"/>
        </w:rPr>
        <w:t>The Duration/ID fields in the MAC headers of all MPDUs in an A-MPDU carry the same value. The</w:t>
      </w:r>
    </w:p>
    <w:p>
      <w:pPr>
        <w:rPr>
          <w:rFonts w:hint="eastAsia" w:ascii="宋体" w:hAnsi="宋体" w:eastAsia="宋体" w:cs="宋体"/>
          <w:highlight w:val="yellow"/>
        </w:rPr>
      </w:pPr>
      <w:r>
        <w:rPr>
          <w:rFonts w:hint="eastAsia" w:ascii="宋体" w:hAnsi="宋体" w:eastAsia="宋体" w:cs="宋体"/>
          <w:highlight w:val="yellow"/>
        </w:rPr>
        <w:t>Duration/ID fields in the MAC headers of the MPDUs in the A-MPDUs carried in  a VHT MU</w:t>
      </w:r>
    </w:p>
    <w:p>
      <w:pPr>
        <w:rPr>
          <w:rFonts w:hint="eastAsia" w:ascii="宋体" w:hAnsi="宋体" w:eastAsia="宋体" w:cs="宋体"/>
          <w:highlight w:val="yellow"/>
        </w:rPr>
      </w:pPr>
      <w:r>
        <w:rPr>
          <w:rFonts w:hint="eastAsia" w:ascii="宋体" w:hAnsi="宋体" w:eastAsia="宋体" w:cs="宋体"/>
          <w:highlight w:val="yellow"/>
        </w:rPr>
        <w:t>PPDU and an HE MU PPDU carry the same value.</w:t>
      </w:r>
    </w:p>
    <w:p>
      <w:r>
        <w:drawing>
          <wp:inline distT="0" distB="0" distL="114300" distR="114300">
            <wp:extent cx="5278120" cy="1208405"/>
            <wp:effectExtent l="0" t="0" r="10160" b="1079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8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1365" cy="984250"/>
            <wp:effectExtent l="9525" t="9525" r="11430" b="1206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984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</w:rPr>
        <w:t>10.3.2.1 CS mechanism</w:t>
      </w:r>
      <w:r>
        <w:rPr>
          <w:rFonts w:hint="eastAsia"/>
          <w:lang w:val="en-US" w:eastAsia="zh-CN"/>
        </w:rPr>
        <w:t xml:space="preserve"> 载波帧听机制</w:t>
      </w:r>
    </w:p>
    <w:tbl>
      <w:tblPr>
        <w:tblStyle w:val="7"/>
        <w:tblW w:w="6876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3"/>
        <w:gridCol w:w="567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203" w:type="dxa"/>
            <w:tcBorders>
              <w:top w:val="single" w:color="FFFFFF" w:sz="4" w:space="0"/>
              <w:left w:val="nil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PC3.1</w:t>
            </w:r>
          </w:p>
        </w:tc>
        <w:tc>
          <w:tcPr>
            <w:tcW w:w="5677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Network allocation vector (NAV) function</w:t>
            </w:r>
          </w:p>
        </w:tc>
      </w:tr>
    </w:tbl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i w:val="0"/>
          <w:iCs w:val="0"/>
          <w:color w:val="000000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0"/>
          <w:szCs w:val="20"/>
          <w:lang w:val="en-US" w:eastAsia="zh-CN"/>
        </w:rPr>
        <w:t>The NAV maintains a prediction of future traffic on the medium based on duration information that is announced in RTS/CTS frames by non-DMG STAs and</w:t>
      </w:r>
      <w:r>
        <w:rPr>
          <w:rFonts w:hint="eastAsia" w:ascii="宋体" w:hAnsi="宋体" w:eastAsia="宋体" w:cs="宋体"/>
          <w:b/>
          <w:bCs/>
          <w:i w:val="0"/>
          <w:iCs w:val="0"/>
          <w:color w:val="0000FF"/>
          <w:sz w:val="20"/>
          <w:szCs w:val="20"/>
          <w:lang w:val="en-US" w:eastAsia="zh-CN"/>
        </w:rPr>
        <w:t xml:space="preserve"> RTS/DMG CTS frames by DMG STAs 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0"/>
          <w:szCs w:val="20"/>
          <w:lang w:val="en-US" w:eastAsia="zh-CN"/>
        </w:rPr>
        <w:t xml:space="preserve">prior to the actual exchange of data. </w:t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</w:rPr>
        <w:t>10.3.2.4 Setting and resetting the NAV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14" w:name="OLE_LINK12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STA通过有效的PSDU中的Duration字段来更新本地的NAV值。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如果RA(Receive Address)是本地地址，则不更新NAV，说明是和本机进行通信的帧。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否则检查收到的帧的duration字段，如果大于本地NAV定时器当前值，则更新为最新值。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NAV字段的计算采用向上取整的方式进行。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如果收到的是PS_POLL帧，在MAC头中并不包含duration字段，默认将duration值置为Time(ACK+SIFS)，虽然此 NAV 对数据帧而言过短，但基站会取得介质使用权，而所有工作站都会为了这个数据帧而延后访问介质。但数据帧传送结束时， NAV 随即更新以反映数据帧标头中的数值。（详见NAV场景解析）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NAV的重置都是在RX接收完成之后，根据物理层的PHY-RXEND指示进行。</w:t>
      </w:r>
    </w:p>
    <w:bookmarkEnd w:id="14"/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RTS/CTS/DATA/ACK场景的NAV设置：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6462395" cy="3396615"/>
            <wp:effectExtent l="0" t="0" r="14605" b="19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01435" cy="785495"/>
            <wp:effectExtent l="0" t="0" r="14605" b="698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1435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"https://zhuanlan.zhihu.com/p/351446011"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802.11ac-2016协议DCF解析 - 知乎 (zhihu.com)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如果在NAVTimeout时间内没有PHY-RXSTART.indication 一个STA允许更新NAV来重置。NAVTimeout周期等于(2 x aSIFSTime) + (CTS_Time) + aRxPHYStartDelay + (2x aSlotTime)</w:t>
      </w:r>
      <w:r>
        <w:rPr>
          <w:rFonts w:hint="eastAsia"/>
          <w:lang w:val="en-US" w:eastAsia="zh-CN"/>
        </w:rPr>
        <w:t xml:space="preserve">  参考（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"_10.3.7 DCF Timing Relation"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10.3.7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L-SIG的duration信息也可以用于更新NAV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TODO 参考802.11n</w:t>
      </w:r>
      <w:r>
        <w:rPr>
          <w:rFonts w:hint="eastAsia"/>
          <w:lang w:eastAsia="zh-CN"/>
        </w:rPr>
        <w:t>）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NAV(RTS) = 3*SIFS+CTS+DATA+ACK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NAV(CTS) = 2*SIFS+DATA+ACK = NAV(RTS) - SIFS - CTS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（支持双NAV的HE STA参考后续章节 26.2.4）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802.11ax补充如下：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HE AP（NOT TXOP holder）：如果收到一个RX_VECTOR，符合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全部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以下条件，则更新本地NAV</w:t>
      </w:r>
    </w:p>
    <w:p>
      <w:pPr>
        <w:numPr>
          <w:ilvl w:val="0"/>
          <w:numId w:val="12"/>
        </w:numPr>
        <w:ind w:left="84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RX_VECTOR中包含TXOP_DURATION具体信息</w:t>
      </w:r>
    </w:p>
    <w:p>
      <w:pPr>
        <w:numPr>
          <w:ilvl w:val="0"/>
          <w:numId w:val="12"/>
        </w:numPr>
        <w:ind w:left="84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没有收到有效的PPDU信息以获取Duration/ID信息</w:t>
      </w:r>
    </w:p>
    <w:p>
      <w:pPr>
        <w:numPr>
          <w:ilvl w:val="0"/>
          <w:numId w:val="12"/>
        </w:numPr>
        <w:ind w:left="845" w:leftChars="0" w:hanging="425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RX_VECTOR中的TXOP_DURATION长度大于本地NAV长度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HE AP(TXOP holder)：如果收到一个RX_VECTOR，符合全部以下条件，则更新本地NAV</w:t>
      </w: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RX_VECTOR中包含TXOP_DURATION具体信息</w:t>
      </w: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没有收到有效的PPDU信息以获取Duration/ID信息</w:t>
      </w: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RX_VECTOR中的TXOP_DURATION长度大于本地NAV长度</w:t>
      </w: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RX_VECTOR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中的BSS_COLOR信息和本地BSS COLOR信息不一致（</w:t>
      </w:r>
      <w:r>
        <w:rPr>
          <w:rFonts w:hint="eastAsia" w:ascii="宋体" w:hAnsi="宋体" w:eastAsia="宋体" w:cs="宋体"/>
          <w:color w:val="0000FF"/>
          <w:sz w:val="24"/>
          <w:szCs w:val="24"/>
          <w:highlight w:val="yellow"/>
          <w:lang w:val="en-US" w:eastAsia="zh-CN"/>
        </w:rPr>
        <w:t>TODO BSS COLOR机制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注意：一个非AP的802.11ax STA有两个NAV但是HE AP可能只有一个。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如果STA同时收到了RXVECTOR和PPDU中的duration信息，以PPDU信息为准，TXVECTOR中的TXOP_DUR会被忽略。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补充MU-RTS触发帧的相关处理，参考文档：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"https://zhuanlan.zhihu.com/p/77527893"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Wi-Fi 6(802.11ax)解析14：下行OFDMA接入机制（DL-OFDMA） - 知乎 (zhihu.com)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4"/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10.3.2.6 RTS/CTS with fragmentation </w:t>
      </w:r>
    </w:p>
    <w:p>
      <w:r>
        <w:drawing>
          <wp:inline distT="0" distB="0" distL="114300" distR="114300">
            <wp:extent cx="8403590" cy="2839085"/>
            <wp:effectExtent l="0" t="0" r="8890" b="1079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每个分段data+ack事实上扮演了RTS/CTS的作用，用于对空口资源的继续占用以及对其他STA的通知。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ACK丢失场景：</w:t>
      </w:r>
    </w:p>
    <w:p>
      <w:r>
        <w:drawing>
          <wp:inline distT="0" distB="0" distL="114300" distR="114300">
            <wp:extent cx="7465060" cy="3824605"/>
            <wp:effectExtent l="0" t="0" r="2540" b="63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6506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10.3.2.9 CTS and DMG CTS procedure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10.3.2.11 Acknowledgment procedure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5" w:name="_10.3.7 DCF Timing Relation"/>
      <w:r>
        <w:rPr>
          <w:rFonts w:hint="eastAsia"/>
          <w:lang w:val="en-US" w:eastAsia="zh-CN"/>
        </w:rPr>
        <w:t>10.3.7 DCF Timing Relation</w:t>
      </w:r>
    </w:p>
    <w:bookmarkEnd w:id="15"/>
    <w:p>
      <w:r>
        <w:drawing>
          <wp:inline distT="0" distB="0" distL="114300" distR="114300">
            <wp:extent cx="7721600" cy="4994275"/>
            <wp:effectExtent l="0" t="0" r="5080" b="444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84900" cy="4306570"/>
            <wp:effectExtent l="0" t="0" r="2540" b="635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10.3.2.15 NAV distribution 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如果一个STA需要占用信道发送一些非常规数据业务，可以采用self-CTS。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发送一个CTS帧到，RA填本地MAC地址，同时在mac头中设置适当的duration值，用来占用信道以及保证可能存在的ACK帧。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该方式比RTS/CTS效率更加高，但是安全性低，可能会导致隐藏节点问题。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10.</w:t>
      </w:r>
      <w:r>
        <w:rPr>
          <w:rFonts w:hint="eastAsia" w:ascii="宋体" w:hAnsi="宋体" w:eastAsia="宋体" w:cs="宋体"/>
          <w:lang w:val="en-US" w:eastAsia="zh-CN"/>
        </w:rPr>
        <w:t>23.2.9 TXOP LIMIT</w:t>
      </w:r>
    </w:p>
    <w:p>
      <w:pPr>
        <w:bidi w:val="0"/>
        <w:rPr>
          <w:rFonts w:hint="eastAsia"/>
          <w:color w:val="0000FF"/>
          <w:u w:val="single"/>
        </w:rPr>
      </w:pPr>
      <w:r>
        <w:rPr>
          <w:rFonts w:hint="eastAsia"/>
        </w:rPr>
        <w:t xml:space="preserve">The </w:t>
      </w:r>
      <w:r>
        <w:rPr>
          <w:rFonts w:hint="eastAsia"/>
          <w:color w:val="0000FF"/>
          <w:u w:val="single"/>
        </w:rPr>
        <w:t>TXOP limits</w:t>
      </w:r>
      <w:r>
        <w:rPr>
          <w:rFonts w:hint="eastAsia"/>
        </w:rPr>
        <w:t xml:space="preserve"> are advertised by the AP in the </w:t>
      </w:r>
      <w:r>
        <w:rPr>
          <w:rFonts w:hint="eastAsia"/>
          <w:color w:val="0000FF"/>
          <w:u w:val="single"/>
        </w:rPr>
        <w:t>EDCA Parameter Set element in Beacon and Probe Response</w:t>
      </w:r>
    </w:p>
    <w:p>
      <w:pPr>
        <w:bidi w:val="0"/>
        <w:rPr>
          <w:rFonts w:hint="eastAsia"/>
        </w:rPr>
      </w:pPr>
      <w:r>
        <w:rPr>
          <w:rFonts w:hint="eastAsia"/>
          <w:color w:val="0000FF"/>
          <w:u w:val="single"/>
        </w:rPr>
        <w:t>frames transmitted by the AP</w:t>
      </w:r>
      <w:r>
        <w:rPr>
          <w:rFonts w:hint="eastAsia"/>
        </w:rPr>
        <w:t>.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  <w:b/>
          <w:bCs/>
          <w:highlight w:val="yellow"/>
        </w:rPr>
        <w:t>A TXOP limit of 0</w:t>
      </w:r>
      <w:r>
        <w:rPr>
          <w:rFonts w:hint="eastAsia"/>
        </w:rPr>
        <w:t xml:space="preserve"> indicates that the TXOP holder may transmit or cause to be transmitted (as responses) the</w:t>
      </w:r>
    </w:p>
    <w:p>
      <w:pPr>
        <w:bidi w:val="0"/>
        <w:rPr>
          <w:rFonts w:hint="eastAsia"/>
        </w:rPr>
      </w:pPr>
      <w:r>
        <w:rPr>
          <w:rFonts w:hint="eastAsia"/>
        </w:rPr>
        <w:t>following within the current TXOP:</w:t>
      </w:r>
    </w:p>
    <w:p>
      <w:pPr>
        <w:bidi w:val="0"/>
        <w:rPr>
          <w:rFonts w:hint="eastAsia"/>
        </w:rPr>
      </w:pPr>
      <w:r>
        <w:rPr>
          <w:rFonts w:hint="eastAsia"/>
        </w:rPr>
        <w:t>a) One of the following at any rate, subject to the rules in 10.6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1) One or more SU PPDUs carrying fragments of </w:t>
      </w:r>
      <w:r>
        <w:rPr>
          <w:rFonts w:hint="eastAsia"/>
          <w:color w:val="0000FF"/>
        </w:rPr>
        <w:t>a single MSDU or MMPDU</w:t>
      </w:r>
    </w:p>
    <w:p>
      <w:pPr>
        <w:bidi w:val="0"/>
        <w:ind w:firstLine="420" w:firstLineChars="0"/>
        <w:rPr>
          <w:rFonts w:hint="eastAsia"/>
          <w:color w:val="0000FF"/>
        </w:rPr>
      </w:pPr>
      <w:r>
        <w:rPr>
          <w:rFonts w:hint="eastAsia"/>
        </w:rPr>
        <w:t xml:space="preserve">2) An </w:t>
      </w:r>
      <w:r>
        <w:rPr>
          <w:rFonts w:hint="eastAsia"/>
          <w:color w:val="0000FF"/>
        </w:rPr>
        <w:t>SU PPDU</w:t>
      </w:r>
      <w:r>
        <w:rPr>
          <w:rFonts w:hint="eastAsia"/>
        </w:rPr>
        <w:t xml:space="preserve"> or a </w:t>
      </w:r>
      <w:r>
        <w:rPr>
          <w:rFonts w:hint="eastAsia"/>
          <w:color w:val="0000FF"/>
        </w:rPr>
        <w:t>VHT MU PPDU</w:t>
      </w:r>
      <w:r>
        <w:rPr>
          <w:rFonts w:hint="eastAsia"/>
        </w:rPr>
        <w:t xml:space="preserve"> carrying </w:t>
      </w:r>
      <w:r>
        <w:rPr>
          <w:rFonts w:hint="eastAsia"/>
          <w:color w:val="0000FF"/>
        </w:rPr>
        <w:t>a single MSDU</w:t>
      </w:r>
      <w:r>
        <w:rPr>
          <w:rFonts w:hint="eastAsia"/>
        </w:rPr>
        <w:t xml:space="preserve">, </w:t>
      </w:r>
      <w:r>
        <w:rPr>
          <w:rFonts w:hint="eastAsia"/>
          <w:color w:val="0000FF"/>
        </w:rPr>
        <w:t>a single MMPDU</w:t>
      </w:r>
      <w:r>
        <w:rPr>
          <w:rFonts w:hint="eastAsia"/>
        </w:rPr>
        <w:t xml:space="preserve">, </w:t>
      </w:r>
      <w:r>
        <w:rPr>
          <w:rFonts w:hint="eastAsia"/>
          <w:color w:val="0000FF"/>
        </w:rPr>
        <w:t>a single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  <w:color w:val="0000FF"/>
        </w:rPr>
        <w:t>A-MSDU</w:t>
      </w:r>
      <w:r>
        <w:rPr>
          <w:rFonts w:hint="eastAsia"/>
        </w:rPr>
        <w:t xml:space="preserve">, or </w:t>
      </w:r>
      <w:r>
        <w:rPr>
          <w:rFonts w:hint="eastAsia"/>
          <w:color w:val="0000FF"/>
        </w:rPr>
        <w:t>a single A-MPDU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3) A </w:t>
      </w:r>
      <w:r>
        <w:rPr>
          <w:rFonts w:hint="eastAsia"/>
          <w:color w:val="0000FF"/>
        </w:rPr>
        <w:t>VHT MU PPDU</w:t>
      </w:r>
      <w:r>
        <w:rPr>
          <w:rFonts w:hint="eastAsia"/>
        </w:rPr>
        <w:t xml:space="preserve"> carrying A-MPDUs to different users (</w:t>
      </w:r>
      <w:r>
        <w:rPr>
          <w:rFonts w:hint="eastAsia"/>
          <w:color w:val="0000FF"/>
        </w:rPr>
        <w:t>a single A-MPDU to each user</w:t>
      </w:r>
      <w:r>
        <w:rPr>
          <w:rFonts w:hint="eastAsia"/>
        </w:rPr>
        <w:t>)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4) A </w:t>
      </w:r>
      <w:r>
        <w:rPr>
          <w:rFonts w:hint="eastAsia"/>
          <w:color w:val="0000FF"/>
        </w:rPr>
        <w:t>QoS Null frame</w:t>
      </w:r>
      <w:r>
        <w:rPr>
          <w:rFonts w:hint="eastAsia"/>
        </w:rPr>
        <w:t xml:space="preserve"> or </w:t>
      </w:r>
      <w:r>
        <w:rPr>
          <w:rFonts w:hint="eastAsia"/>
          <w:color w:val="0000FF"/>
        </w:rPr>
        <w:t>PS-Poll frame</w:t>
      </w:r>
      <w:r>
        <w:rPr>
          <w:rFonts w:hint="eastAsia"/>
        </w:rPr>
        <w:t xml:space="preserve"> that is not an PS-Poll+BDT frame</w:t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b) Any required </w:t>
      </w:r>
      <w:r>
        <w:rPr>
          <w:rFonts w:hint="eastAsia"/>
          <w:color w:val="0000FF"/>
        </w:rPr>
        <w:t>acknowledgments</w:t>
      </w:r>
    </w:p>
    <w:p>
      <w:pPr>
        <w:bidi w:val="0"/>
        <w:rPr>
          <w:rFonts w:hint="eastAsia"/>
        </w:rPr>
      </w:pPr>
      <w:r>
        <w:rPr>
          <w:rFonts w:hint="eastAsia"/>
        </w:rPr>
        <w:t>c) Any frames required for protection, including one of the following: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1) An </w:t>
      </w:r>
      <w:r>
        <w:rPr>
          <w:rFonts w:hint="eastAsia"/>
          <w:color w:val="0000FF"/>
        </w:rPr>
        <w:t xml:space="preserve">RTS/CTS </w:t>
      </w:r>
      <w:r>
        <w:rPr>
          <w:rFonts w:hint="eastAsia"/>
        </w:rPr>
        <w:t>exchange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2) </w:t>
      </w:r>
      <w:r>
        <w:rPr>
          <w:rFonts w:hint="eastAsia"/>
          <w:color w:val="0000FF"/>
        </w:rPr>
        <w:t>CTS-to-self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3) </w:t>
      </w:r>
      <w:r>
        <w:rPr>
          <w:rFonts w:hint="eastAsia"/>
          <w:color w:val="0000FF"/>
        </w:rPr>
        <w:t xml:space="preserve">Dual CTS </w:t>
      </w:r>
      <w:r>
        <w:rPr>
          <w:rFonts w:hint="eastAsia"/>
        </w:rPr>
        <w:t>as specified in 10.3.2.10</w:t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d) Any frames </w:t>
      </w:r>
      <w:r>
        <w:rPr>
          <w:rFonts w:hint="eastAsia"/>
          <w:color w:val="0000FF"/>
        </w:rPr>
        <w:t>required for beamforming</w:t>
      </w:r>
      <w:r>
        <w:rPr>
          <w:rFonts w:hint="eastAsia"/>
        </w:rPr>
        <w:t xml:space="preserve"> as specified in 10.31, 10.36.5, and 10.42.</w:t>
      </w:r>
    </w:p>
    <w:p>
      <w:pPr>
        <w:bidi w:val="0"/>
        <w:rPr>
          <w:rFonts w:hint="eastAsia"/>
        </w:rPr>
      </w:pPr>
      <w:r>
        <w:rPr>
          <w:rFonts w:hint="eastAsia"/>
        </w:rPr>
        <w:t>e) Any frames required for link adaptation as specified in 10.32</w:t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f) Any number of </w:t>
      </w:r>
      <w:r>
        <w:rPr>
          <w:rFonts w:hint="eastAsia"/>
          <w:color w:val="0000FF"/>
        </w:rPr>
        <w:t xml:space="preserve">BlockAckReq </w:t>
      </w:r>
      <w:r>
        <w:rPr>
          <w:rFonts w:hint="eastAsia"/>
        </w:rPr>
        <w:t>frames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10.39.10 Updating multiple NAVs</w:t>
      </w:r>
      <w:r>
        <w:rPr>
          <w:rFonts w:hint="eastAsia" w:ascii="宋体" w:hAnsi="宋体" w:eastAsia="宋体" w:cs="宋体"/>
          <w:lang w:val="en-US" w:eastAsia="zh-CN"/>
        </w:rPr>
        <w:t xml:space="preserve"> (DMG STA)</w:t>
      </w:r>
      <w:r>
        <w:rPr>
          <w:rFonts w:hint="eastAsia" w:ascii="宋体" w:hAnsi="宋体" w:eastAsia="宋体" w:cs="宋体"/>
        </w:rPr>
        <w:t xml:space="preserve"> 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多NAV更新流程，只能是DMG STA，802.11ax。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10.27 Protection mechanisms </w:t>
      </w:r>
    </w:p>
    <w:tbl>
      <w:tblPr>
        <w:tblStyle w:val="7"/>
        <w:tblW w:w="8460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3"/>
        <w:gridCol w:w="5670"/>
        <w:gridCol w:w="6"/>
        <w:gridCol w:w="15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202" w:type="dxa"/>
            <w:tcBorders>
              <w:top w:val="single" w:color="FFFFFF" w:sz="4" w:space="0"/>
              <w:left w:val="nil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PC30</w:t>
            </w:r>
          </w:p>
        </w:tc>
        <w:tc>
          <w:tcPr>
            <w:tcW w:w="5671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Update NAV is long enough to cover frame and any response</w:t>
            </w:r>
          </w:p>
        </w:tc>
        <w:tc>
          <w:tcPr>
            <w:tcW w:w="1587" w:type="dxa"/>
            <w:gridSpan w:val="2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10.27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580" w:type="dxa"/>
          <w:trHeight w:val="288" w:hRule="atLeast"/>
        </w:trPr>
        <w:tc>
          <w:tcPr>
            <w:tcW w:w="1203" w:type="dxa"/>
            <w:tcBorders>
              <w:top w:val="single" w:color="FFFFFF" w:sz="4" w:space="0"/>
              <w:left w:val="nil"/>
              <w:bottom w:val="single" w:color="FFFFFF" w:sz="4" w:space="0"/>
              <w:right w:val="single" w:color="FFFFFF" w:sz="4" w:space="0"/>
            </w:tcBorders>
            <w:shd w:val="clear" w:color="DCE6F1" w:fill="DCE6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PC33</w:t>
            </w:r>
          </w:p>
        </w:tc>
        <w:tc>
          <w:tcPr>
            <w:tcW w:w="5677" w:type="dxa"/>
            <w:gridSpan w:val="2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DCE6F1" w:fill="DCE6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Update NAV</w:t>
            </w:r>
          </w:p>
        </w:tc>
      </w:tr>
    </w:tbl>
    <w:p>
      <w:pPr>
        <w:rPr>
          <w:rFonts w:hint="eastAsia" w:ascii="宋体" w:hAnsi="宋体" w:eastAsia="宋体" w:cs="宋体"/>
          <w:b/>
          <w:bCs/>
        </w:rPr>
      </w:pPr>
    </w:p>
    <w:p>
      <w:pPr>
        <w:rPr>
          <w:rFonts w:hint="eastAsia" w:ascii="宋体" w:hAnsi="宋体" w:eastAsia="宋体" w:cs="宋体"/>
          <w:b/>
          <w:bCs/>
        </w:rPr>
      </w:pP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11.38.5 NAV assertion in a VHT BSS</w:t>
      </w:r>
    </w:p>
    <w:tbl>
      <w:tblPr>
        <w:tblStyle w:val="7"/>
        <w:tblW w:w="7450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7"/>
        <w:gridCol w:w="4727"/>
        <w:gridCol w:w="8"/>
        <w:gridCol w:w="1348"/>
        <w:gridCol w:w="1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0" w:type="dxa"/>
          <w:trHeight w:val="935" w:hRule="atLeast"/>
        </w:trPr>
        <w:tc>
          <w:tcPr>
            <w:tcW w:w="1356" w:type="dxa"/>
            <w:tcBorders>
              <w:top w:val="single" w:color="FFFFFF" w:sz="4" w:space="0"/>
              <w:left w:val="nil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VHTM8.3</w:t>
            </w:r>
          </w:p>
        </w:tc>
        <w:tc>
          <w:tcPr>
            <w:tcW w:w="4728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CCA on primary 20 MHz, secondary 20 MHz, and secondary 40 MHz channels</w:t>
            </w:r>
          </w:p>
        </w:tc>
        <w:tc>
          <w:tcPr>
            <w:tcW w:w="1356" w:type="dxa"/>
            <w:gridSpan w:val="2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11.38.5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357" w:type="dxa"/>
            <w:tcBorders>
              <w:top w:val="single" w:color="FFFFFF" w:sz="4" w:space="0"/>
              <w:left w:val="nil"/>
              <w:bottom w:val="single" w:color="FFFFFF" w:sz="4" w:space="0"/>
              <w:right w:val="single" w:color="FFFFFF" w:sz="4" w:space="0"/>
            </w:tcBorders>
            <w:shd w:val="clear" w:color="DCE6F1" w:fill="DCE6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VHTM8.4</w:t>
            </w:r>
          </w:p>
        </w:tc>
        <w:tc>
          <w:tcPr>
            <w:tcW w:w="4736" w:type="dxa"/>
            <w:gridSpan w:val="2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DCE6F1" w:fill="DCE6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CCA on secondary 80 MHz channels for 160 MHz and 80+80 MHz</w:t>
            </w:r>
          </w:p>
        </w:tc>
        <w:tc>
          <w:tcPr>
            <w:tcW w:w="1357" w:type="dxa"/>
            <w:gridSpan w:val="2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DCE6F1" w:fill="DCE6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11.38.5</w:t>
            </w:r>
          </w:p>
        </w:tc>
      </w:tr>
    </w:tbl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A VHT STA shall update its NAV as described in 10.3.2.4 using the Duration/ID field value in any frame that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does not have an RA matching the STA’s MAC address and that was received in a 20 MHz PPDU in the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primary 20 MHz channel or received in a 40 MHz PPDU in the primary 40 MHz channel or received in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an 80 MHz PPDU in the primary 80 MHz channel or received in a 160 MHz or 80+80 MHz PPDU.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NOTE—The PHY might filter out a PPDU as described in 21.3.20 or not receive a PPDU due to VHT TXOP power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saving described in 11.2.3.17. If so, frames in the PPDU are not received by the MAC and have no effect on the NAV.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更新接收测试用例：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在VHT/HE模式下，构造不同接收带宽下的数据包，设置正确的NAV值，查看物理层是否能正确过滤数据包，传递给MAC层，然后MAC层根据PPDU中的信息更新本地NAV.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如果没有在主20M带宽上收到有效PPDU数据包，PHY不应该给MAC发送PHY_RXSTART.ind指示。</w:t>
      </w:r>
    </w:p>
    <w:p>
      <w:pPr>
        <w:numPr>
          <w:ilvl w:val="0"/>
          <w:numId w:val="14"/>
        </w:numPr>
        <w:ind w:left="0" w:leftChars="0" w:firstLine="48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PHY-CCA.indication</w:t>
      </w:r>
      <w:r>
        <w:rPr>
          <w:rFonts w:hint="eastAsia" w:ascii="宋体" w:hAnsi="宋体" w:eastAsia="宋体" w:cs="宋体"/>
          <w:lang w:val="en-US" w:eastAsia="zh-CN"/>
        </w:rPr>
        <w:t>(Busy)</w:t>
      </w:r>
    </w:p>
    <w:p>
      <w:pPr>
        <w:numPr>
          <w:ilvl w:val="0"/>
          <w:numId w:val="14"/>
        </w:numPr>
        <w:ind w:left="0" w:leftChars="0" w:firstLine="48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PHY_RXSTART.ind</w:t>
      </w:r>
    </w:p>
    <w:p>
      <w:pPr>
        <w:numPr>
          <w:ilvl w:val="0"/>
          <w:numId w:val="14"/>
        </w:numPr>
        <w:ind w:left="0" w:leftChars="0" w:firstLine="480" w:firstLineChars="200"/>
        <w:rPr>
          <w:rFonts w:hint="default" w:ascii="宋体" w:hAnsi="宋体" w:eastAsia="宋体" w:cs="宋体"/>
          <w:b w:val="0"/>
          <w:bCs w:val="0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lang w:val="en-US" w:eastAsia="zh-CN"/>
        </w:rPr>
        <w:t xml:space="preserve">PHY-DATA.indication(DATA) </w:t>
      </w:r>
    </w:p>
    <w:p>
      <w:pPr>
        <w:numPr>
          <w:ilvl w:val="0"/>
          <w:numId w:val="14"/>
        </w:numPr>
        <w:ind w:left="0" w:leftChars="0" w:firstLine="48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PHY-RXEND.indication(NoError)</w:t>
      </w: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10.26.5 L-SIG TXOP protection(</w:t>
      </w:r>
      <w:r>
        <w:rPr>
          <w:rFonts w:hint="eastAsia" w:ascii="宋体" w:hAnsi="宋体" w:eastAsia="宋体" w:cs="宋体"/>
          <w:color w:val="0000FF"/>
          <w:lang w:val="en-US" w:eastAsia="zh-CN"/>
        </w:rPr>
        <w:t>From 802.11n-2016</w:t>
      </w:r>
      <w:r>
        <w:rPr>
          <w:rFonts w:hint="eastAsia" w:ascii="宋体" w:hAnsi="宋体" w:eastAsia="宋体" w:cs="宋体"/>
          <w:lang w:val="en-US" w:eastAsia="zh-CN"/>
        </w:rPr>
        <w:t>)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实现通过L-SIG进行TXOP保护（可选）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实现STA对L-SIG中的NAV进行检测以及更新（必选）</w:t>
      </w:r>
    </w:p>
    <w:p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"https://www.cnblogs.com/fengf233/p/10919436.html"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hint="eastAsia" w:ascii="宋体" w:hAnsi="宋体" w:eastAsia="宋体" w:cs="宋体"/>
          <w:sz w:val="24"/>
          <w:szCs w:val="24"/>
        </w:rPr>
        <w:t>beacon帧字段结构最全总结（二）——HT字段总结 - fengf233 - 博客园 (cnblogs.com)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6850" cy="1724025"/>
            <wp:effectExtent l="0" t="0" r="11430" b="133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L-SIG TXOP保护： Legacy Signal Transmission Opportunity（传统信号域传输机会）。在L-SIG TXOP保护方式下，HT帧的L-SIG域包含一个时间值（</w:t>
      </w:r>
      <w:r>
        <w:rPr>
          <w:rFonts w:hint="eastAsia" w:ascii="宋体" w:hAnsi="宋体" w:eastAsia="宋体" w:cs="宋体"/>
          <w:strike/>
          <w:dstrike w:val="0"/>
          <w:lang w:val="en-US" w:eastAsia="zh-CN"/>
        </w:rPr>
        <w:t>此时间值应等于MAC帧头中的MAC持续时间值</w:t>
      </w:r>
      <w:r>
        <w:rPr>
          <w:rFonts w:hint="eastAsia" w:ascii="宋体" w:hAnsi="宋体" w:eastAsia="宋体" w:cs="宋体"/>
          <w:lang w:val="en-US" w:eastAsia="zh-CN"/>
        </w:rPr>
        <w:t>），要求传统设备直到这个时间结束后再进行正常收发。传统设备因无法接收在L-SIG持续时间范围内开始的PPDU，故在L-SIG TXOP内，传统接收机不会收到任何帧。若11n下支持L-SIG TXOP保护，HT Capability Info中的L-SIG TXOP Protection位应该置1，0代表不支持。</w:t>
      </w: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"https://www.cwnp.com/802-11n-protection-mechanisms-part-2/"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hint="eastAsia" w:ascii="宋体" w:hAnsi="宋体" w:eastAsia="宋体" w:cs="宋体"/>
          <w:sz w:val="24"/>
          <w:szCs w:val="24"/>
        </w:rPr>
        <w:t>802.11n Protection Mechanisms: Part 2 (cwnp.com)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An HT STA must indicate whether it supports L-SIG TXOP Protection in its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L-SIG TXOP Protection Support capability field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in </w:t>
      </w:r>
      <w:r>
        <w:rPr>
          <w:rFonts w:hint="eastAsia" w:ascii="宋体" w:hAnsi="宋体" w:eastAsia="宋体" w:cs="宋体"/>
          <w:b/>
          <w:bCs/>
          <w:i w:val="0"/>
          <w:iCs w:val="0"/>
          <w:sz w:val="24"/>
          <w:szCs w:val="24"/>
          <w:u w:val="single"/>
          <w:lang w:val="en-US" w:eastAsia="zh-CN"/>
        </w:rPr>
        <w:t>Association Requests and Probe Responses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The AP determines whether all HT stations associated with its BSS support L-SIG TXOP Protection and indicates this in the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L-SIG TXOP Protection Full Support field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of its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HT Information Element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.  This field is set to 1 only if the L-SIG TXOP Protection field is set to 1 by 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all HT station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in the BSS.</w:t>
      </w: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Under L-SIG TXOP Protection operation, the L-SIG field with an HT mixed format PHY preamble represents a duration value equivalent to the sum of:</w:t>
      </w: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a) the value of Duration/ID field contained in the MAC header, and</w:t>
      </w: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b) the duration remaining in the current packet (from the end of the symbol containing the L-SIG field to the end of the last symbol of the packet).</w:t>
      </w: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109210" cy="1459230"/>
            <wp:effectExtent l="0" t="0" r="1143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bidi w:val="0"/>
        <w:rPr>
          <w:rFonts w:hint="eastAsia" w:ascii="宋体" w:hAnsi="宋体" w:eastAsia="宋体" w:cs="宋体"/>
        </w:rPr>
      </w:pP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>Cambridge 802.11n</w:t>
      </w:r>
      <w:r>
        <w:rPr>
          <w:rFonts w:hint="eastAsia"/>
          <w:lang w:eastAsia="zh-CN"/>
        </w:rPr>
        <w:t>》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11.5.10 L-SIG TXOP protection</w:t>
      </w:r>
    </w:p>
    <w:p>
      <w:pPr>
        <w:bidi w:val="0"/>
        <w:rPr>
          <w:rFonts w:hint="eastAsia"/>
          <w:lang w:eastAsia="zh-CN"/>
        </w:rPr>
      </w:pPr>
    </w:p>
    <w:p>
      <w:pPr>
        <w:bidi w:val="0"/>
      </w:pPr>
      <w:r>
        <w:drawing>
          <wp:inline distT="0" distB="0" distL="114300" distR="114300">
            <wp:extent cx="8237220" cy="2552700"/>
            <wp:effectExtent l="0" t="0" r="7620" b="762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372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eastAsia="zh-CN"/>
        </w:rPr>
      </w:pPr>
      <w:r>
        <w:drawing>
          <wp:inline distT="0" distB="0" distL="114300" distR="114300">
            <wp:extent cx="8359140" cy="2476500"/>
            <wp:effectExtent l="0" t="0" r="7620" b="762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3591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7296150" cy="3209290"/>
            <wp:effectExtent l="0" t="0" r="3810" b="635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7094220" cy="2895600"/>
            <wp:effectExtent l="0" t="0" r="762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942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16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发送对象只能是支持802.11n L-SIG TXOP保护功能的STA ，MAC头中的Duration字段还是正常设置。</w:t>
      </w:r>
    </w:p>
    <w:p>
      <w:pPr>
        <w:numPr>
          <w:ilvl w:val="0"/>
          <w:numId w:val="16"/>
        </w:numPr>
        <w:bidi w:val="0"/>
        <w:rPr>
          <w:rFonts w:hint="default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一个支持该功能的HT STA，如果收到了L-SIG TXOP保护的PPDU，并且没有从MSDU中解到Duration信息，则使用L-SIG Duration-T(PPDU) 来更新自己的NAV。</w:t>
      </w:r>
    </w:p>
    <w:p>
      <w:pPr>
        <w:numPr>
          <w:ilvl w:val="0"/>
          <w:numId w:val="16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收到L-SIG TXOP保护的响应帧（ACK/BA），如果数据解析正常，会使用收到的Duration信息来更新L-SIG Duration以及MAC头Duration，通过Duration(receive) - T(SIFS) - T(Preamble)</w:t>
      </w:r>
    </w:p>
    <w:p>
      <w:pPr>
        <w:numPr>
          <w:ilvl w:val="0"/>
          <w:numId w:val="16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缺点：传统的不支持该功能的STA无法解调包含L-SIG TXOP保护的数据帧，所以会采用EIFS机制来进行解调失败之后的信道竞争。 所以在采用L-SIG TXOP保护机制的数据序列传输结束时，支持该功能的HT STA会正常进行BackOff介质竞争过程，等待一个DIFS时间，而传统的STA会等待EIFS时间，从而导致竞争失败或者优先级降低。解决办法是：发起者在数据sequence结束之后发送一个采用 non-HT格式的CF-END帧，保证所有的接收STA都能正确收到数据结束通知，然后发起公平竞争。</w:t>
      </w:r>
    </w:p>
    <w:p>
      <w:pPr>
        <w:numPr>
          <w:ilvl w:val="0"/>
          <w:numId w:val="16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只有802.11n的终端/ap才能支持L-SIG TXOP保护；</w:t>
      </w:r>
    </w:p>
    <w:p>
      <w:pPr>
        <w:numPr>
          <w:ilvl w:val="0"/>
          <w:numId w:val="16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只有BSS中所有HT-STA支持，HT-AP才能宣布支持。</w:t>
      </w:r>
    </w:p>
    <w:p>
      <w:pPr>
        <w:numPr>
          <w:ilvl w:val="0"/>
          <w:numId w:val="16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除非收到的DATA包含L-SIG Duration，否则反馈不需要包含L-SIG Duration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 STA NAV更新规则：</w:t>
      </w:r>
    </w:p>
    <w:p>
      <w:pPr>
        <w:widowControl w:val="0"/>
        <w:numPr>
          <w:ilvl w:val="0"/>
          <w:numId w:val="17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L-SIG TXOP Protection Support field</w:t>
      </w:r>
      <w:r>
        <w:rPr>
          <w:rFonts w:hint="eastAsia"/>
          <w:lang w:val="en-US" w:eastAsia="zh-CN"/>
        </w:rPr>
        <w:t xml:space="preserve"> = 1</w:t>
      </w:r>
    </w:p>
    <w:p>
      <w:pPr>
        <w:widowControl w:val="0"/>
        <w:numPr>
          <w:ilvl w:val="0"/>
          <w:numId w:val="17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RXVECTOR.FORMAT = HT_MF</w:t>
      </w:r>
    </w:p>
    <w:p>
      <w:pPr>
        <w:widowControl w:val="0"/>
        <w:numPr>
          <w:ilvl w:val="0"/>
          <w:numId w:val="17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RXVECTOR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LSIGVALID</w:t>
      </w:r>
      <w:r>
        <w:rPr>
          <w:rFonts w:hint="eastAsia"/>
          <w:lang w:val="en-US" w:eastAsia="zh-CN"/>
        </w:rPr>
        <w:t xml:space="preserve"> = TRUE</w:t>
      </w:r>
    </w:p>
    <w:p>
      <w:pPr>
        <w:widowControl w:val="0"/>
        <w:numPr>
          <w:ilvl w:val="0"/>
          <w:numId w:val="17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没有从MPDU中解析到有效的Duration值</w:t>
      </w:r>
    </w:p>
    <w:p>
      <w:pPr>
        <w:widowControl w:val="0"/>
        <w:numPr>
          <w:ilvl w:val="0"/>
          <w:numId w:val="17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设置NAV  =  L-SIG duration  -  TXTIME(PPDU)  +  (aPreambleLength  + aPHYHeaderLength)</w:t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  <w:rPr>
          <w:rFonts w:hint="eastAsia"/>
        </w:rPr>
      </w:pP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26.2 HE channel access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26.2.1 TXOP duration-based RTS/CTS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首先说明： 该功能是AP用于控制STA来进行TXOP获取的一种手段。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HE STA如何开启基于RTS/CTS的TXOP保护：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AP通过Beacon帧对功能使能进行控制：HE Operation.HE Operation Parameters field.</w:t>
      </w:r>
      <w:r>
        <w:rPr>
          <w:rFonts w:hint="eastAsia"/>
          <w:b/>
          <w:bCs/>
          <w:color w:val="0000FF"/>
          <w:lang w:val="en-US" w:eastAsia="zh-CN"/>
        </w:rPr>
        <w:t>TXOP Duration RTS Threshold</w:t>
      </w:r>
      <w:r>
        <w:rPr>
          <w:rFonts w:hint="eastAsia"/>
          <w:lang w:val="en-US" w:eastAsia="zh-CN"/>
        </w:rPr>
        <w:t xml:space="preserve"> （1-1022）</w:t>
      </w:r>
    </w:p>
    <w:p>
      <w:r>
        <w:drawing>
          <wp:inline distT="0" distB="0" distL="114300" distR="114300">
            <wp:extent cx="5880100" cy="1248410"/>
            <wp:effectExtent l="0" t="0" r="2540" b="127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48095" cy="1704340"/>
            <wp:effectExtent l="0" t="0" r="6985" b="254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The TXOP Duration RTS Threshold subfield enables an</w:t>
      </w:r>
      <w:r>
        <w:rPr>
          <w:rFonts w:hint="default"/>
          <w:b/>
          <w:bCs/>
          <w:lang w:val="en-US" w:eastAsia="zh-CN"/>
        </w:rPr>
        <w:t xml:space="preserve"> HE AP </w:t>
      </w:r>
      <w:r>
        <w:rPr>
          <w:rFonts w:hint="default"/>
          <w:lang w:val="en-US" w:eastAsia="zh-CN"/>
        </w:rPr>
        <w:t>to manage RTS/CTS usage by non-AP HE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STAs that are associated with it (see 26.2.1). The TXOP Duration RTS Threshold subfield contains the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TXOP duration RTS threshold in units of </w:t>
      </w:r>
      <w:r>
        <w:rPr>
          <w:rFonts w:hint="default"/>
          <w:color w:val="0000FF"/>
          <w:lang w:val="en-US" w:eastAsia="zh-CN"/>
        </w:rPr>
        <w:t>32 µs</w:t>
      </w:r>
      <w:r>
        <w:rPr>
          <w:rFonts w:hint="default"/>
          <w:lang w:val="en-US" w:eastAsia="zh-CN"/>
        </w:rPr>
        <w:t>, which enables the use of RTS/CTS, except for the value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1023.</w:t>
      </w:r>
      <w:r>
        <w:rPr>
          <w:rFonts w:hint="default"/>
          <w:color w:val="0000FF"/>
          <w:lang w:val="en-US" w:eastAsia="zh-CN"/>
        </w:rPr>
        <w:t xml:space="preserve"> The value 1023 indicates that TXOP duration-based RTS is disabled. The value of 0 is allowed in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Beacon and Probe Response frames and indicates that the previously announced TXOP duration RTS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threshold remains in effect. In all other frames, the value of 0 is reserved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non-ap STA 收到有效的TXOP Duration之后，更新本地的</w:t>
      </w:r>
      <w:bookmarkStart w:id="16" w:name="OLE_LINK13"/>
      <w:r>
        <w:rPr>
          <w:rFonts w:hint="eastAsia"/>
          <w:b/>
          <w:bCs/>
          <w:lang w:val="en-US" w:eastAsia="zh-CN"/>
        </w:rPr>
        <w:t>dot11TXOPDurationRTSThreshold</w:t>
      </w:r>
      <w:bookmarkEnd w:id="16"/>
      <w:r>
        <w:rPr>
          <w:rFonts w:hint="eastAsia"/>
          <w:b/>
          <w:bCs/>
          <w:lang w:val="en-US" w:eastAsia="zh-CN"/>
        </w:rPr>
        <w:t>值。如果本地该值为1023，则说明TXOP Duration功能关闭。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如果dot11TXOPDurationRTSThreshold小于1023，并且符合以下条件,STA需要通过RTS/CTS来获取TXOP Duration：</w:t>
      </w:r>
    </w:p>
    <w:p>
      <w:pPr>
        <w:numPr>
          <w:ilvl w:val="0"/>
          <w:numId w:val="18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STA需要向AP发送单播数据</w:t>
      </w:r>
    </w:p>
    <w:p>
      <w:pPr>
        <w:numPr>
          <w:ilvl w:val="0"/>
          <w:numId w:val="18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TXOP Duration大于等于32us*dot11TXOPDurationRTSThreshold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否则：对于RTS/CTS的使用限制由</w:t>
      </w:r>
      <w:bookmarkStart w:id="17" w:name="OLE_LINK14"/>
      <w:r>
        <w:rPr>
          <w:rFonts w:hint="eastAsia"/>
          <w:b/>
          <w:bCs/>
          <w:lang w:val="en-US" w:eastAsia="zh-CN"/>
        </w:rPr>
        <w:t>dot11RTSThreshold</w:t>
      </w:r>
      <w:bookmarkEnd w:id="17"/>
      <w:r>
        <w:rPr>
          <w:rFonts w:hint="eastAsia"/>
          <w:b/>
          <w:bCs/>
          <w:lang w:val="en-US" w:eastAsia="zh-CN"/>
        </w:rPr>
        <w:t>控制。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0000FF"/>
          <w:u w:val="single"/>
          <w:lang w:val="en-US" w:eastAsia="zh-CN"/>
        </w:rPr>
      </w:pPr>
      <w:r>
        <w:rPr>
          <w:rFonts w:hint="eastAsia"/>
          <w:b/>
          <w:bCs/>
          <w:color w:val="0000FF"/>
          <w:u w:val="single"/>
          <w:lang w:val="en-US" w:eastAsia="zh-CN"/>
        </w:rPr>
        <w:t>RX/TX VECTOR中的 TXOP Duration字段：</w:t>
      </w:r>
    </w:p>
    <w:p>
      <w:pPr>
        <w:bidi w:val="0"/>
      </w:pPr>
      <w:r>
        <w:drawing>
          <wp:inline distT="0" distB="0" distL="114300" distR="114300">
            <wp:extent cx="6382385" cy="3728720"/>
            <wp:effectExtent l="0" t="0" r="3175" b="508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238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6410325" cy="1874520"/>
            <wp:effectExtent l="0" t="0" r="5715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8397240" cy="1602740"/>
            <wp:effectExtent l="0" t="0" r="0" b="1270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0000FF"/>
          <w:u w:val="single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26.2.4 Updating two NAVs(From 802.11ax 2021)</w:t>
      </w:r>
    </w:p>
    <w:tbl>
      <w:tblPr>
        <w:tblStyle w:val="7"/>
        <w:tblW w:w="8245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6"/>
        <w:gridCol w:w="3929"/>
        <w:gridCol w:w="1356"/>
        <w:gridCol w:w="160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57" w:type="dxa"/>
            <w:tcBorders>
              <w:top w:val="single" w:color="FFFFFF" w:sz="4" w:space="0"/>
              <w:left w:val="nil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HEM8</w:t>
            </w:r>
          </w:p>
        </w:tc>
        <w:tc>
          <w:tcPr>
            <w:tcW w:w="3934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NAV update</w:t>
            </w:r>
          </w:p>
        </w:tc>
        <w:tc>
          <w:tcPr>
            <w:tcW w:w="1357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26.2.4</w:t>
            </w:r>
          </w:p>
        </w:tc>
        <w:tc>
          <w:tcPr>
            <w:tcW w:w="1604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357" w:type="dxa"/>
            <w:tcBorders>
              <w:top w:val="single" w:color="FFFFFF" w:sz="4" w:space="0"/>
              <w:left w:val="nil"/>
              <w:bottom w:val="single" w:color="FFFFFF" w:sz="4" w:space="0"/>
              <w:right w:val="single" w:color="FFFFFF" w:sz="4" w:space="0"/>
            </w:tcBorders>
            <w:shd w:val="clear" w:color="DCE6F1" w:fill="DCE6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HEM8.1</w:t>
            </w:r>
          </w:p>
        </w:tc>
        <w:tc>
          <w:tcPr>
            <w:tcW w:w="3934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DCE6F1" w:fill="DCE6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Update basic NAV</w:t>
            </w:r>
          </w:p>
        </w:tc>
        <w:tc>
          <w:tcPr>
            <w:tcW w:w="1357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DCE6F1" w:fill="DCE6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26.2.4</w:t>
            </w:r>
          </w:p>
        </w:tc>
        <w:tc>
          <w:tcPr>
            <w:tcW w:w="1604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DCE6F1" w:fill="DCE6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CFHE:M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2" w:hRule="atLeast"/>
        </w:trPr>
        <w:tc>
          <w:tcPr>
            <w:tcW w:w="1357" w:type="dxa"/>
            <w:tcBorders>
              <w:top w:val="single" w:color="FFFFFF" w:sz="4" w:space="0"/>
              <w:left w:val="nil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HEM8.2</w:t>
            </w:r>
          </w:p>
        </w:tc>
        <w:tc>
          <w:tcPr>
            <w:tcW w:w="3934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Update IntraBSS NAV</w:t>
            </w:r>
          </w:p>
        </w:tc>
        <w:tc>
          <w:tcPr>
            <w:tcW w:w="1357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26.2.4</w:t>
            </w:r>
          </w:p>
        </w:tc>
        <w:tc>
          <w:tcPr>
            <w:tcW w:w="1604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B8CCE4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CFAP AND</w:t>
            </w: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CFHE: O</w:t>
            </w: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CFIndepSTA</w:t>
            </w: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AND CFHE:M</w:t>
            </w:r>
          </w:p>
        </w:tc>
      </w:tr>
    </w:tbl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A non-AP HE STA shall maintain two NAVs, and an HE AP may maintain two NAVs: an intra-BSS NAV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and a basic NAV. The intra-BSS NAV is updated by an intra-BSS PPDU. The basic NAV is updated by an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inter-BSS PPDU or a PPDU that cannot be classified as intra-BSS or inter-BSS. 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intra-BSS NAV由BSS内PPDU负责更新，基础NAV由其他非intra-BSS PPDU更新。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802.11ax引入的新NAV机制： 双重NAV机制，包含Inter/intra NAV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The 802.11 Task Group working on High-Efficiency Wireless will possibly include not just one NAV field, but two different NAVs to the 802.11ax standard. Having an intra-BSS NAV and an inter-BSS NAV could help STAs to predict traffic within their own BSS and feel free to transmit when they know the state of overlapping traffic.</w:t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"https://zhuanlan.zhihu.com/p/77365487"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hint="eastAsia" w:ascii="宋体" w:hAnsi="宋体" w:eastAsia="宋体" w:cs="宋体"/>
          <w:sz w:val="24"/>
          <w:szCs w:val="24"/>
        </w:rPr>
        <w:t>Wi-Fi 6(802.11ax)解析9：双重NAV技术（Dueling NAVs） - 知乎 (zhihu.com)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"https://zhuanlan.zhihu.com/p/461494392"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hint="eastAsia" w:ascii="宋体" w:hAnsi="宋体" w:eastAsia="宋体" w:cs="宋体"/>
          <w:sz w:val="24"/>
          <w:szCs w:val="24"/>
        </w:rPr>
        <w:t>Wi-Fi 6(802.11ax)解析26：Wi-Fi 6的一些理念（基本思想+接入机制） - 知乎 (zhihu.com)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26.11  Rules for setting some TXVECTOR parameters for PPDUs transmitted by an HE STA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 关于BSS 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 STA在HE Operation element中会选择并且填充一个BSS COLOR字段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 Operation element in Beacon Frame:</w:t>
      </w:r>
    </w:p>
    <w:p>
      <w:r>
        <w:drawing>
          <wp:inline distT="0" distB="0" distL="114300" distR="114300">
            <wp:extent cx="4912995" cy="5262245"/>
            <wp:effectExtent l="0" t="0" r="9525" b="1079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BSS_COLOR in TX/RX VECTOR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779895" cy="7822565"/>
            <wp:effectExtent l="0" t="0" r="1905" b="1079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79895" cy="782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940550" cy="1046480"/>
            <wp:effectExtent l="0" t="0" r="8890" b="508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802.11ax TXOP Duration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469890" cy="3195320"/>
            <wp:effectExtent l="0" t="0" r="1270" b="508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6989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6838" w:h="23811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5A63E0"/>
    <w:multiLevelType w:val="singleLevel"/>
    <w:tmpl w:val="815A63E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0C475D5"/>
    <w:multiLevelType w:val="singleLevel"/>
    <w:tmpl w:val="90C475D5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4D133A7"/>
    <w:multiLevelType w:val="singleLevel"/>
    <w:tmpl w:val="A4D133A7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FABC624"/>
    <w:multiLevelType w:val="singleLevel"/>
    <w:tmpl w:val="AFABC624"/>
    <w:lvl w:ilvl="0" w:tentative="0">
      <w:start w:val="1"/>
      <w:numFmt w:val="decimal"/>
      <w:suff w:val="nothing"/>
      <w:lvlText w:val="%1．"/>
      <w:lvlJc w:val="left"/>
    </w:lvl>
  </w:abstractNum>
  <w:abstractNum w:abstractNumId="4">
    <w:nsid w:val="CEEDD3DF"/>
    <w:multiLevelType w:val="singleLevel"/>
    <w:tmpl w:val="CEEDD3DF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DB4A88F7"/>
    <w:multiLevelType w:val="singleLevel"/>
    <w:tmpl w:val="DB4A88F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EEA9E208"/>
    <w:multiLevelType w:val="singleLevel"/>
    <w:tmpl w:val="EEA9E20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">
    <w:nsid w:val="F2240337"/>
    <w:multiLevelType w:val="singleLevel"/>
    <w:tmpl w:val="F224033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F36E7245"/>
    <w:multiLevelType w:val="singleLevel"/>
    <w:tmpl w:val="F36E7245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9">
    <w:nsid w:val="F775D87A"/>
    <w:multiLevelType w:val="singleLevel"/>
    <w:tmpl w:val="F775D87A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00F820FD"/>
    <w:multiLevelType w:val="multilevel"/>
    <w:tmpl w:val="00F820F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0AAC22D4"/>
    <w:multiLevelType w:val="singleLevel"/>
    <w:tmpl w:val="0AAC22D4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0D188C6E"/>
    <w:multiLevelType w:val="singleLevel"/>
    <w:tmpl w:val="0D188C6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">
    <w:nsid w:val="15818CE8"/>
    <w:multiLevelType w:val="singleLevel"/>
    <w:tmpl w:val="15818CE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2B9B3290"/>
    <w:multiLevelType w:val="singleLevel"/>
    <w:tmpl w:val="2B9B329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5">
    <w:nsid w:val="2D4CC612"/>
    <w:multiLevelType w:val="multilevel"/>
    <w:tmpl w:val="2D4CC61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65D2F448"/>
    <w:multiLevelType w:val="singleLevel"/>
    <w:tmpl w:val="65D2F44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67442C76"/>
    <w:multiLevelType w:val="singleLevel"/>
    <w:tmpl w:val="67442C7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0"/>
  </w:num>
  <w:num w:numId="2">
    <w:abstractNumId w:val="7"/>
  </w:num>
  <w:num w:numId="3">
    <w:abstractNumId w:val="11"/>
  </w:num>
  <w:num w:numId="4">
    <w:abstractNumId w:val="2"/>
  </w:num>
  <w:num w:numId="5">
    <w:abstractNumId w:val="6"/>
  </w:num>
  <w:num w:numId="6">
    <w:abstractNumId w:val="12"/>
  </w:num>
  <w:num w:numId="7">
    <w:abstractNumId w:val="10"/>
  </w:num>
  <w:num w:numId="8">
    <w:abstractNumId w:val="13"/>
  </w:num>
  <w:num w:numId="9">
    <w:abstractNumId w:val="15"/>
  </w:num>
  <w:num w:numId="10">
    <w:abstractNumId w:val="14"/>
  </w:num>
  <w:num w:numId="11">
    <w:abstractNumId w:val="5"/>
  </w:num>
  <w:num w:numId="12">
    <w:abstractNumId w:val="8"/>
  </w:num>
  <w:num w:numId="13">
    <w:abstractNumId w:val="16"/>
  </w:num>
  <w:num w:numId="14">
    <w:abstractNumId w:val="17"/>
  </w:num>
  <w:num w:numId="15">
    <w:abstractNumId w:val="3"/>
  </w:num>
  <w:num w:numId="16">
    <w:abstractNumId w:val="9"/>
  </w:num>
  <w:num w:numId="17">
    <w:abstractNumId w:val="4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k5ODM0YmMxOWJiYWQyNDU4MGIzYWRmYTA0ZmI5NDcifQ=="/>
  </w:docVars>
  <w:rsids>
    <w:rsidRoot w:val="00172A27"/>
    <w:rsid w:val="0184241E"/>
    <w:rsid w:val="022C2CE5"/>
    <w:rsid w:val="022C40E6"/>
    <w:rsid w:val="0388380D"/>
    <w:rsid w:val="04553F6E"/>
    <w:rsid w:val="0514050A"/>
    <w:rsid w:val="061113B4"/>
    <w:rsid w:val="065344DE"/>
    <w:rsid w:val="06727683"/>
    <w:rsid w:val="067611B7"/>
    <w:rsid w:val="07EB0E6D"/>
    <w:rsid w:val="0A3F0A8F"/>
    <w:rsid w:val="0A7A6894"/>
    <w:rsid w:val="0ABA40CE"/>
    <w:rsid w:val="0CD53604"/>
    <w:rsid w:val="0F941CD9"/>
    <w:rsid w:val="11DC3A4B"/>
    <w:rsid w:val="1347361C"/>
    <w:rsid w:val="13B01C0F"/>
    <w:rsid w:val="13DA2702"/>
    <w:rsid w:val="1549248C"/>
    <w:rsid w:val="169056B1"/>
    <w:rsid w:val="17167FED"/>
    <w:rsid w:val="172A128B"/>
    <w:rsid w:val="17E506DA"/>
    <w:rsid w:val="19C972F9"/>
    <w:rsid w:val="1A0F12F5"/>
    <w:rsid w:val="1A633975"/>
    <w:rsid w:val="1AC339DA"/>
    <w:rsid w:val="1B083691"/>
    <w:rsid w:val="1C556DAA"/>
    <w:rsid w:val="1C991ADF"/>
    <w:rsid w:val="1CC17F9B"/>
    <w:rsid w:val="1D880AB9"/>
    <w:rsid w:val="1FB125A8"/>
    <w:rsid w:val="22A20FA7"/>
    <w:rsid w:val="22E252AD"/>
    <w:rsid w:val="240C1F4D"/>
    <w:rsid w:val="24D63A3A"/>
    <w:rsid w:val="253B1F59"/>
    <w:rsid w:val="25C83DAA"/>
    <w:rsid w:val="25D16D75"/>
    <w:rsid w:val="2AA408FD"/>
    <w:rsid w:val="2C78619D"/>
    <w:rsid w:val="2CD63007"/>
    <w:rsid w:val="2DF83A39"/>
    <w:rsid w:val="2F7E7F6E"/>
    <w:rsid w:val="2F861B77"/>
    <w:rsid w:val="31A74C32"/>
    <w:rsid w:val="32904C67"/>
    <w:rsid w:val="32C043F9"/>
    <w:rsid w:val="32E32F2D"/>
    <w:rsid w:val="32FF32CB"/>
    <w:rsid w:val="3330731C"/>
    <w:rsid w:val="33D22636"/>
    <w:rsid w:val="341E0337"/>
    <w:rsid w:val="361402CC"/>
    <w:rsid w:val="36325D12"/>
    <w:rsid w:val="386332A2"/>
    <w:rsid w:val="387B504A"/>
    <w:rsid w:val="38A333AB"/>
    <w:rsid w:val="39AB7BB1"/>
    <w:rsid w:val="39F01A68"/>
    <w:rsid w:val="3A8F78FD"/>
    <w:rsid w:val="3B64270E"/>
    <w:rsid w:val="3C2D5F50"/>
    <w:rsid w:val="3F5D7549"/>
    <w:rsid w:val="3FEA7156"/>
    <w:rsid w:val="404C72F1"/>
    <w:rsid w:val="40CF687B"/>
    <w:rsid w:val="43AF4742"/>
    <w:rsid w:val="450728FE"/>
    <w:rsid w:val="49663AF5"/>
    <w:rsid w:val="49ED493B"/>
    <w:rsid w:val="4A2E32B4"/>
    <w:rsid w:val="4A6C027D"/>
    <w:rsid w:val="4AA457F0"/>
    <w:rsid w:val="4C864CC2"/>
    <w:rsid w:val="4DC15928"/>
    <w:rsid w:val="4E181576"/>
    <w:rsid w:val="4E1A397F"/>
    <w:rsid w:val="4E6323B1"/>
    <w:rsid w:val="50871A16"/>
    <w:rsid w:val="50B232AB"/>
    <w:rsid w:val="50B2553A"/>
    <w:rsid w:val="51277588"/>
    <w:rsid w:val="51375816"/>
    <w:rsid w:val="51F60DC3"/>
    <w:rsid w:val="52CC2C85"/>
    <w:rsid w:val="52D7336D"/>
    <w:rsid w:val="530D50F4"/>
    <w:rsid w:val="53E92FE3"/>
    <w:rsid w:val="554F35B4"/>
    <w:rsid w:val="57C36748"/>
    <w:rsid w:val="586414B1"/>
    <w:rsid w:val="591F539B"/>
    <w:rsid w:val="59936587"/>
    <w:rsid w:val="5AC17227"/>
    <w:rsid w:val="5AD65DED"/>
    <w:rsid w:val="5BA4265A"/>
    <w:rsid w:val="5C850315"/>
    <w:rsid w:val="5D5F5B32"/>
    <w:rsid w:val="5D672504"/>
    <w:rsid w:val="5D79399F"/>
    <w:rsid w:val="5DE71D52"/>
    <w:rsid w:val="5DFF0590"/>
    <w:rsid w:val="61DE6931"/>
    <w:rsid w:val="624774C3"/>
    <w:rsid w:val="63EB0A27"/>
    <w:rsid w:val="66375B76"/>
    <w:rsid w:val="66FE4F14"/>
    <w:rsid w:val="67B64473"/>
    <w:rsid w:val="68AF4E0D"/>
    <w:rsid w:val="68F121E3"/>
    <w:rsid w:val="6A4D0118"/>
    <w:rsid w:val="6B5B755B"/>
    <w:rsid w:val="6D714693"/>
    <w:rsid w:val="6E556AB1"/>
    <w:rsid w:val="6FAC7C04"/>
    <w:rsid w:val="705D59BB"/>
    <w:rsid w:val="713B7974"/>
    <w:rsid w:val="71993493"/>
    <w:rsid w:val="72AB2340"/>
    <w:rsid w:val="75F95225"/>
    <w:rsid w:val="767C0CC3"/>
    <w:rsid w:val="76B9436E"/>
    <w:rsid w:val="77F16DD1"/>
    <w:rsid w:val="780F4F04"/>
    <w:rsid w:val="78FF20EC"/>
    <w:rsid w:val="7AB41278"/>
    <w:rsid w:val="7B160ED4"/>
    <w:rsid w:val="7B191E80"/>
    <w:rsid w:val="7BAE042E"/>
    <w:rsid w:val="7E0F1938"/>
    <w:rsid w:val="7E520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customStyle="1" w:styleId="11">
    <w:name w:val="fontstyle01"/>
    <w:basedOn w:val="8"/>
    <w:qFormat/>
    <w:uiPriority w:val="0"/>
    <w:rPr>
      <w:rFonts w:ascii="Arial" w:hAnsi="Arial" w:cs="Arial"/>
      <w:b/>
      <w:bCs/>
      <w:color w:val="000000"/>
      <w:sz w:val="20"/>
      <w:szCs w:val="20"/>
    </w:rPr>
  </w:style>
  <w:style w:type="character" w:customStyle="1" w:styleId="12">
    <w:name w:val="fontstyle21"/>
    <w:basedOn w:val="8"/>
    <w:qFormat/>
    <w:uiPriority w:val="0"/>
    <w:rPr>
      <w:rFonts w:ascii="黑体" w:hAnsi="宋体" w:eastAsia="黑体" w:cs="黑体"/>
      <w:color w:val="000000"/>
      <w:sz w:val="24"/>
      <w:szCs w:val="24"/>
    </w:rPr>
  </w:style>
  <w:style w:type="character" w:customStyle="1" w:styleId="13">
    <w:name w:val="fontstyle31"/>
    <w:basedOn w:val="8"/>
    <w:qFormat/>
    <w:uiPriority w:val="0"/>
    <w:rPr>
      <w:rFonts w:ascii="ArialMT" w:hAnsi="ArialMT" w:eastAsia="ArialMT" w:cs="ArialMT"/>
      <w:color w:val="000000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bmp"/><Relationship Id="rId17" Type="http://schemas.openxmlformats.org/officeDocument/2006/relationships/image" Target="media/image14.png"/><Relationship Id="rId16" Type="http://schemas.openxmlformats.org/officeDocument/2006/relationships/image" Target="media/image13.bmp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7316</Words>
  <Characters>14371</Characters>
  <Lines>0</Lines>
  <Paragraphs>0</Paragraphs>
  <TotalTime>589</TotalTime>
  <ScaleCrop>false</ScaleCrop>
  <LinksUpToDate>false</LinksUpToDate>
  <CharactersWithSpaces>15744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2022-06-28T07:24:00Z</dcterms:created>
  <dc:creator>yunlingyang</dc:creator>
  <cp:lastModifiedBy>太阳的耳朵</cp:lastModifiedBy>
  <dcterms:modified xsi:type="dcterms:W3CDTF">2022-07-27T09:56:35Z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AA44783B19FF42939F2929D2330A7059</vt:lpwstr>
  </property>
</Properties>
</file>